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fake science industry: how ‘paper mills’ threaten progress | Financial Times</w:t>
      </w:r>
      <w:br/>
      <w:hyperlink r:id="rId7" w:history="1">
        <w:r>
          <w:rPr>
            <w:color w:val="2980b9"/>
            <w:u w:val="single"/>
          </w:rPr>
          <w:t xml:space="preserve">https://www.ft.com/content/32440f74-7804-4637-a662-6cdc8f3fba86</w:t>
        </w:r>
      </w:hyperlink>
    </w:p>
    <w:p>
      <w:pPr>
        <w:pStyle w:val="Heading1"/>
      </w:pPr>
      <w:bookmarkStart w:id="2" w:name="_Toc2"/>
      <w:r>
        <w:t>Article summary:</w:t>
      </w:r>
      <w:bookmarkEnd w:id="2"/>
    </w:p>
    <w:p>
      <w:pPr>
        <w:jc w:val="both"/>
      </w:pPr>
      <w:r>
        <w:rPr/>
        <w:t xml:space="preserve">1. China has become one of the world's most prolific publishers of scientific papers, producing 23% of global output in 2021, but concerns have been raised about the quality and authenticity of its research.</w:t>
      </w:r>
    </w:p>
    <w:p>
      <w:pPr>
        <w:jc w:val="both"/>
      </w:pPr>
      <w:r>
        <w:rPr/>
        <w:t xml:space="preserve">2. The pressure to publish to gain positions at research universities in China has led to a proliferation of "paper mills" that fabricate scientific studies, with estimates suggesting that up to 20% or more of published papers may be fraudulent.</w:t>
      </w:r>
    </w:p>
    <w:p>
      <w:pPr>
        <w:jc w:val="both"/>
      </w:pPr>
      <w:r>
        <w:rPr/>
        <w:t xml:space="preserve">3. The mistrust between western and Chinese academic institutions is growing amid allegations of intellectual property theft and economic espionage, but scientists warn that both sides stand to lose out if collaborative ventures are eroded.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"China’s fake science industry: how ‘paper mills’ threaten progress" discusses the growing concern over fraudulent research in China, which has become one of the world's most prolific publishers of scientific papers. The article highlights the pressure on Chinese academics to publish to gain positions at research universities and the institutionalized incentive to cheat to hit targets for citations and publication output. The article also notes that paper mills, outfits paid to fabricate scientific studies, are a growing problem in China and around the world.</w:t>
      </w:r>
    </w:p>
    <w:p>
      <w:pPr>
        <w:jc w:val="both"/>
      </w:pPr>
      <w:r>
        <w:rPr/>
        <w:t xml:space="preserve"/>
      </w:r>
    </w:p>
    <w:p>
      <w:pPr>
        <w:jc w:val="both"/>
      </w:pPr>
      <w:r>
        <w:rPr/>
        <w:t xml:space="preserve">While the article provides valuable insights into the issue of fraudulent research in China, it is not without its biases and limitations. For example, the article focuses primarily on China as a source of fraudulent research, but fails to acknowledge that paper mills are not confined to China and are a global problem. Additionally, while the article notes that weak enforcement means that paper mills are still rife in China, it does not explore why enforcement is weak or what steps could be taken to strengthen it.</w:t>
      </w:r>
    </w:p>
    <w:p>
      <w:pPr>
        <w:jc w:val="both"/>
      </w:pPr>
      <w:r>
        <w:rPr/>
        <w:t xml:space="preserve"/>
      </w:r>
    </w:p>
    <w:p>
      <w:pPr>
        <w:jc w:val="both"/>
      </w:pPr>
      <w:r>
        <w:rPr/>
        <w:t xml:space="preserve">The article also relies heavily on anecdotal evidence from individual academics and researchers, which may not be representative of broader trends or patterns. For example, while some academics complain about pressure to publish quantity over quality in Chinese academia, others argue that this pressure exists in academia worldwide.</w:t>
      </w:r>
    </w:p>
    <w:p>
      <w:pPr>
        <w:jc w:val="both"/>
      </w:pPr>
      <w:r>
        <w:rPr/>
        <w:t xml:space="preserve"/>
      </w:r>
    </w:p>
    <w:p>
      <w:pPr>
        <w:jc w:val="both"/>
      </w:pPr>
      <w:r>
        <w:rPr/>
        <w:t xml:space="preserve">Furthermore, while the article notes concerns about intellectual property theft by Chinese researchers studying overseas, it does not explore whether these concerns are justified or whether they reflect broader geopolitical tensions between China and other countries.</w:t>
      </w:r>
    </w:p>
    <w:p>
      <w:pPr>
        <w:jc w:val="both"/>
      </w:pPr>
      <w:r>
        <w:rPr/>
        <w:t xml:space="preserve"/>
      </w:r>
    </w:p>
    <w:p>
      <w:pPr>
        <w:jc w:val="both"/>
      </w:pPr>
      <w:r>
        <w:rPr/>
        <w:t xml:space="preserve">Overall, while the Financial Times article provides valuable insights into the issue of fraudulent research in China and its potential impact on scientific progress and trust in science more broadly, it is important to approach its claims with a critical eye and consider alternative perspectives and evidence.</w:t>
      </w:r>
    </w:p>
    <w:p>
      <w:pPr>
        <w:pStyle w:val="Heading1"/>
      </w:pPr>
      <w:bookmarkStart w:id="5" w:name="_Toc5"/>
      <w:r>
        <w:t>Topics for further research:</w:t>
      </w:r>
      <w:bookmarkEnd w:id="5"/>
    </w:p>
    <w:p>
      <w:pPr>
        <w:spacing w:after="0"/>
        <w:numPr>
          <w:ilvl w:val="0"/>
          <w:numId w:val="2"/>
        </w:numPr>
      </w:pPr>
      <w:r>
        <w:rPr/>
        <w:t xml:space="preserve">Global prevalence of paper mills and fraudulent research
</w:t>
      </w:r>
    </w:p>
    <w:p>
      <w:pPr>
        <w:spacing w:after="0"/>
        <w:numPr>
          <w:ilvl w:val="0"/>
          <w:numId w:val="2"/>
        </w:numPr>
      </w:pPr>
      <w:r>
        <w:rPr/>
        <w:t xml:space="preserve">Reasons for weak enforcement of research fraud in China
</w:t>
      </w:r>
    </w:p>
    <w:p>
      <w:pPr>
        <w:spacing w:after="0"/>
        <w:numPr>
          <w:ilvl w:val="0"/>
          <w:numId w:val="2"/>
        </w:numPr>
      </w:pPr>
      <w:r>
        <w:rPr/>
        <w:t xml:space="preserve">Pressure to publish in academia worldwide
</w:t>
      </w:r>
    </w:p>
    <w:p>
      <w:pPr>
        <w:spacing w:after="0"/>
        <w:numPr>
          <w:ilvl w:val="0"/>
          <w:numId w:val="2"/>
        </w:numPr>
      </w:pPr>
      <w:r>
        <w:rPr/>
        <w:t xml:space="preserve">Intellectual property theft concerns in Chinese research overseas
</w:t>
      </w:r>
    </w:p>
    <w:p>
      <w:pPr>
        <w:spacing w:after="0"/>
        <w:numPr>
          <w:ilvl w:val="0"/>
          <w:numId w:val="2"/>
        </w:numPr>
      </w:pPr>
      <w:r>
        <w:rPr/>
        <w:t xml:space="preserve">Geopolitical tensions between China and other countries in relation to research
</w:t>
      </w:r>
    </w:p>
    <w:p>
      <w:pPr>
        <w:numPr>
          <w:ilvl w:val="0"/>
          <w:numId w:val="2"/>
        </w:numPr>
      </w:pPr>
      <w:r>
        <w:rPr/>
        <w:t xml:space="preserve">Alternative perspectives on the impact of fraudulent research on scientific progress and trust</w:t>
      </w:r>
    </w:p>
    <w:p>
      <w:pPr>
        <w:pStyle w:val="Heading1"/>
      </w:pPr>
      <w:bookmarkStart w:id="6" w:name="_Toc6"/>
      <w:r>
        <w:t>Report location:</w:t>
      </w:r>
      <w:bookmarkEnd w:id="6"/>
    </w:p>
    <w:p>
      <w:hyperlink r:id="rId8" w:history="1">
        <w:r>
          <w:rPr>
            <w:color w:val="2980b9"/>
            <w:u w:val="single"/>
          </w:rPr>
          <w:t xml:space="preserve">https://www.fullpicture.app/item/cffa7932625fdce184111f05a0ed01f0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D30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32440f74-7804-4637-a662-6cdc8f3fba86" TargetMode="External"/><Relationship Id="rId8" Type="http://schemas.openxmlformats.org/officeDocument/2006/relationships/hyperlink" Target="https://www.fullpicture.app/item/cffa7932625fdce184111f05a0ed01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2023-12-30T13:10:32+01:00</dcterms:created>
  <dcterms:modified xsi:type="dcterms:W3CDTF">2023-12-30T13:10:32+01:00</dcterms:modified>
</cp:coreProperties>
</file>

<file path=docProps/custom.xml><?xml version="1.0" encoding="utf-8"?>
<Properties xmlns="http://schemas.openxmlformats.org/officeDocument/2006/custom-properties" xmlns:vt="http://schemas.openxmlformats.org/officeDocument/2006/docPropsVTypes"/>
</file>