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Androgen Conspires with the CD8+ T Cell Exhaustion Program and Contributes to Sex Bias in Cancer - PMC</w:t>
      </w:r>
      <w:br/>
      <w:hyperlink r:id="rId7" w:history="1">
        <w:r>
          <w:rPr>
            <w:color w:val="2980b9"/>
            <w:u w:val="single"/>
          </w:rPr>
          <w:t xml:space="preserve">https://www.ncbi.nlm.nih.gov/pmc/articles/PMC9374385/</w:t>
        </w:r>
      </w:hyperlink>
    </w:p>
    <w:p>
      <w:pPr>
        <w:pStyle w:val="Heading1"/>
      </w:pPr>
      <w:bookmarkStart w:id="2" w:name="_Toc2"/>
      <w:r>
        <w:t>Article summary:</w:t>
      </w:r>
      <w:bookmarkEnd w:id="2"/>
    </w:p>
    <w:p>
      <w:pPr>
        <w:jc w:val="both"/>
      </w:pPr>
      <w:r>
        <w:rPr/>
        <w:t xml:space="preserve">1. CD8+ T cell-dependent anti-tumor immunity plays a role in mediating sex differences in tumor aggressiveness, driven by gonadal androgen but not sex chromosomes.</w:t>
      </w:r>
    </w:p>
    <w:p>
      <w:pPr>
        <w:jc w:val="both"/>
      </w:pPr>
      <w:r>
        <w:rPr/>
        <w:t xml:space="preserve">2. Male bias exists in the frequency of intratumoral antigen-experienced Tcf7/TCF1 progenitor exhausted CD8+ T cells that require intrinsic androgen receptor (AR) function.</w:t>
      </w:r>
    </w:p>
    <w:p>
      <w:pPr>
        <w:jc w:val="both"/>
      </w:pPr>
      <w:r>
        <w:rPr/>
        <w:t xml:space="preserve">3. Androgen-mediated promotion of CD8+ T cell dysfunction in cancer contributes to sex disparities in health and disease, with potential implications for therapeutic development.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由于本文是一篇科学研究论文，其内容相对客观和专业。然而，仍有一些潜在的偏见和局限性。</w:t>
      </w:r>
    </w:p>
    <w:p>
      <w:pPr>
        <w:jc w:val="both"/>
      </w:pPr>
      <w:r>
        <w:rPr/>
        <w:t xml:space="preserve"/>
      </w:r>
    </w:p>
    <w:p>
      <w:pPr>
        <w:jc w:val="both"/>
      </w:pPr>
      <w:r>
        <w:rPr/>
        <w:t xml:space="preserve">首先，文章的标题“雄激素与CD8+ T细胞耗竭计划勾结并促进癌症的性别偏差”可能会引起读者对男性激素的负面印象，并暗示女性更容易抵抗癌症。这种偏见可能会导致不必要的焦虑和歧视。</w:t>
      </w:r>
    </w:p>
    <w:p>
      <w:pPr>
        <w:jc w:val="both"/>
      </w:pPr>
      <w:r>
        <w:rPr/>
        <w:t xml:space="preserve"/>
      </w:r>
    </w:p>
    <w:p>
      <w:pPr>
        <w:jc w:val="both"/>
      </w:pPr>
      <w:r>
        <w:rPr/>
        <w:t xml:space="preserve">其次，文章只关注了CD8+ T细胞在肿瘤免疫中的作用，而忽略了其他类型的免疫细胞和免疫调节因子。这种片面报道可能会导致读者对整个肿瘤免疫系统的误解。</w:t>
      </w:r>
    </w:p>
    <w:p>
      <w:pPr>
        <w:jc w:val="both"/>
      </w:pPr>
      <w:r>
        <w:rPr/>
        <w:t xml:space="preserve"/>
      </w:r>
    </w:p>
    <w:p>
      <w:pPr>
        <w:jc w:val="both"/>
      </w:pPr>
      <w:r>
        <w:rPr/>
        <w:t xml:space="preserve">此外，文章没有考虑到社会经济因素、生活方式和环境因素等非生物学因素对癌症发展和死亡率的影响。这种缺失可能会导致读者对性别偏差问题的理解不够全面。</w:t>
      </w:r>
    </w:p>
    <w:p>
      <w:pPr>
        <w:jc w:val="both"/>
      </w:pPr>
      <w:r>
        <w:rPr/>
        <w:t xml:space="preserve"/>
      </w:r>
    </w:p>
    <w:p>
      <w:pPr>
        <w:jc w:val="both"/>
      </w:pPr>
      <w:r>
        <w:rPr/>
        <w:t xml:space="preserve">最后，文章提出了一些主张，如使用抗PD-1免疫检查点阻断剂来增强治疗效果。然而，这些主张缺乏充分的证据支持，需要更多的研究来验证其有效性和安全性。</w:t>
      </w:r>
    </w:p>
    <w:p>
      <w:pPr>
        <w:jc w:val="both"/>
      </w:pPr>
      <w:r>
        <w:rPr/>
        <w:t xml:space="preserve"/>
      </w:r>
    </w:p>
    <w:p>
      <w:pPr>
        <w:jc w:val="both"/>
      </w:pPr>
      <w:r>
        <w:rPr/>
        <w:t xml:space="preserve">总之，虽然本文是一篇科学研究论文，但仍存在一些潜在的偏见和局限性。读者应该保持批判思维并结合其他来源的信息来全面理解性别偏差问题。</w:t>
      </w:r>
    </w:p>
    <w:p>
      <w:pPr>
        <w:pStyle w:val="Heading1"/>
      </w:pPr>
      <w:bookmarkStart w:id="5" w:name="_Toc5"/>
      <w:r>
        <w:t>Topics for further research:</w:t>
      </w:r>
      <w:bookmarkEnd w:id="5"/>
    </w:p>
    <w:p>
      <w:pPr>
        <w:spacing w:after="0"/>
        <w:numPr>
          <w:ilvl w:val="0"/>
          <w:numId w:val="2"/>
        </w:numPr>
      </w:pPr>
      <w:r>
        <w:rPr/>
        <w:t xml:space="preserve">社会经济因素对癌症发展的影响
</w:t>
      </w:r>
    </w:p>
    <w:p>
      <w:pPr>
        <w:spacing w:after="0"/>
        <w:numPr>
          <w:ilvl w:val="0"/>
          <w:numId w:val="2"/>
        </w:numPr>
      </w:pPr>
      <w:r>
        <w:rPr/>
        <w:t xml:space="preserve">生活方式对癌症发展的影响
</w:t>
      </w:r>
    </w:p>
    <w:p>
      <w:pPr>
        <w:spacing w:after="0"/>
        <w:numPr>
          <w:ilvl w:val="0"/>
          <w:numId w:val="2"/>
        </w:numPr>
      </w:pPr>
      <w:r>
        <w:rPr/>
        <w:t xml:space="preserve">环境因素对癌症发展的影响
</w:t>
      </w:r>
    </w:p>
    <w:p>
      <w:pPr>
        <w:spacing w:after="0"/>
        <w:numPr>
          <w:ilvl w:val="0"/>
          <w:numId w:val="2"/>
        </w:numPr>
      </w:pPr>
      <w:r>
        <w:rPr/>
        <w:t xml:space="preserve">其他类型的免疫细胞在肿瘤免疫中的作用
</w:t>
      </w:r>
    </w:p>
    <w:p>
      <w:pPr>
        <w:spacing w:after="0"/>
        <w:numPr>
          <w:ilvl w:val="0"/>
          <w:numId w:val="2"/>
        </w:numPr>
      </w:pPr>
      <w:r>
        <w:rPr/>
        <w:t xml:space="preserve">免疫调节因子在肿瘤免疫中的作用
</w:t>
      </w:r>
    </w:p>
    <w:p>
      <w:pPr>
        <w:numPr>
          <w:ilvl w:val="0"/>
          <w:numId w:val="2"/>
        </w:numPr>
      </w:pPr>
      <w:r>
        <w:rPr/>
        <w:t xml:space="preserve">抗PD-1免疫检查点阻断剂的有效性和安全性</w:t>
      </w:r>
    </w:p>
    <w:p>
      <w:pPr>
        <w:pStyle w:val="Heading1"/>
      </w:pPr>
      <w:bookmarkStart w:id="6" w:name="_Toc6"/>
      <w:r>
        <w:t>Report location:</w:t>
      </w:r>
      <w:bookmarkEnd w:id="6"/>
    </w:p>
    <w:p>
      <w:hyperlink r:id="rId8" w:history="1">
        <w:r>
          <w:rPr>
            <w:color w:val="2980b9"/>
            <w:u w:val="single"/>
          </w:rPr>
          <w:t xml:space="preserve">https://www.fullpicture.app/item/ce8667a4ab8410e43f33eb938012df1e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846E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374385/" TargetMode="External"/><Relationship Id="rId8" Type="http://schemas.openxmlformats.org/officeDocument/2006/relationships/hyperlink" Target="https://www.fullpicture.app/item/ce8667a4ab8410e43f33eb938012df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2024-01-12T09:40:54+01:00</dcterms:created>
  <dcterms:modified xsi:type="dcterms:W3CDTF">2024-01-12T09:40:54+01:00</dcterms:modified>
</cp:coreProperties>
</file>

<file path=docProps/custom.xml><?xml version="1.0" encoding="utf-8"?>
<Properties xmlns="http://schemas.openxmlformats.org/officeDocument/2006/custom-properties" xmlns:vt="http://schemas.openxmlformats.org/officeDocument/2006/docPropsVTypes"/>
</file>