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Measuring gas permeability in tight cores at high pressure: Insights into supercritical carbon dioxide seepage characteristics. - 中国知网</w:t></w:r><w:br/><w:hyperlink r:id="rId7" w:history="1"><w:r><w:rPr><w:color w:val="2980b9"/><w:u w:val="single"/></w:rPr><w:t xml:space="preserve">https://kns.cnki.net/kcms2/article/abstract?v=LeQIq0pPraN7z56UFBXYmp5cqSpFXzXCFpgvv08RLM-paCwYX2_gXXARGOb-XanO1xR3UL3R2v8uJr5au6RtdN4J0QbW4MG6l-8Y-RYX5PMAVpo34XzeNLNijCpCI4kz&uniplatform=NZKPT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该研究介绍了一种新的、更准确的测量高压下致密岩心气体渗透率的仪器，超过了常规方法的准确性。</w:t></w:r></w:p><w:p><w:pPr><w:jc w:val="both"/></w:pPr><w:r><w:rPr/><w:t xml:space="preserve">2. 通过稳态法测试发现，超临界CO2在致密岩心中的渗透率略有增加，与氮气行为和Klinkenberg滑移理论相比。</w:t></w:r></w:p><w:p><w:pPr><w:jc w:val="both"/></w:pPr><w:r><w:rPr/><w:t xml:space="preserve">3. 准确测量CO2在致密岩石中的渗透率对于评估CO2注入和封存的可行性和有效性至关重要，有助于减少温室气体排放和推动能源转型。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这篇文章介绍了一种新的仪器来测量高压下致密岩心气体渗透率，并声称其比常规方法更准确。然而，文章存在一些潜在的偏见和问题。</w:t></w:r></w:p><w:p><w:pPr><w:jc w:val="both"/></w:pPr><w:r><w:rPr/><w:t xml:space="preserve"></w:t></w:r></w:p><w:p><w:pPr><w:jc w:val="both"/></w:pPr><w:r><w:rPr/><w:t xml:space="preserve">首先，文章没有提及该研究的资金来源或作者的潜在利益冲突。这可能导致读者对研究结果的客观性产生怀疑。</w:t></w:r></w:p><w:p><w:pPr><w:jc w:val="both"/></w:pPr><w:r><w:rPr/><w:t xml:space="preserve"></w:t></w:r></w:p><w:p><w:pPr><w:jc w:val="both"/></w:pPr><w:r><w:rPr/><w:t xml:space="preserve">其次，文章只关注了超临界CO2在致密岩心中的渗透率，而没有考虑其他气体或条件下的渗透率。这可能导致对CO2封存和能源转型方面的结论过于乐观。</w:t></w:r></w:p><w:p><w:pPr><w:jc w:val="both"/></w:pPr><w:r><w:rPr/><w:t xml:space="preserve"></w:t></w:r></w:p><w:p><w:pPr><w:jc w:val="both"/></w:pPr><w:r><w:rPr/><w:t xml:space="preserve">此外，文章没有提供足够的证据来支持其主张。它只是简单地描述了实验结果，并未进行进一步分析或解释。缺乏数据和统计分析使得读者很难评估该研究的可靠性和重要性。</w:t></w:r></w:p><w:p><w:pPr><w:jc w:val="both"/></w:pPr><w:r><w:rPr/><w:t xml:space="preserve"></w:t></w:r></w:p><w:p><w:pPr><w:jc w:val="both"/></w:pPr><w:r><w:rPr/><w:t xml:space="preserve">另外，文章没有探讨可能存在的风险或负面影响。例如，CO2封存可能会导致地下水污染或地震活动增加等问题。忽略这些风险因素可能导致对CO2封存技术的不完整理解。</w:t></w:r></w:p><w:p><w:pPr><w:jc w:val="both"/></w:pPr><w:r><w:rPr/><w:t xml:space="preserve"></w:t></w:r></w:p><w:p><w:pPr><w:jc w:val="both"/></w:pPr><w:r><w:rPr/><w:t xml:space="preserve">最后，文章没有平等地呈现双方观点。它只关注了CO2封存和能源转型的潜在好处，而没有探讨可能存在的争议或负面影响。</w:t></w:r></w:p><w:p><w:pPr><w:jc w:val="both"/></w:pPr><w:r><w:rPr/><w:t xml:space="preserve"></w:t></w:r></w:p><w:p><w:pPr><w:jc w:val="both"/></w:pPr><w:r><w:rPr/><w:t xml:space="preserve">综上所述，这篇文章存在一些潜在的偏见和问题，包括缺乏客观性、片面报道、缺乏证据支持等。读者应该对其中提出的主张保持怀疑，并寻找更全面和客观的信息来评估CO2封存技术的可行性和效果。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该研究的资金来源和作者的潜在利益冲突
</w:t></w:r></w:p><w:p><w:pPr><w:spacing w:after="0"/><w:numPr><w:ilvl w:val="0"/><w:numId w:val="2"/></w:numPr></w:pPr><w:r><w:rPr/><w:t xml:space="preserve">其他气体或条件下的渗透率是否被考虑
</w:t></w:r></w:p><w:p><w:pPr><w:spacing w:after="0"/><w:numPr><w:ilvl w:val="0"/><w:numId w:val="2"/></w:numPr></w:pPr><w:r><w:rPr/><w:t xml:space="preserve">文章提供的证据是否足够支持其主张
</w:t></w:r></w:p><w:p><w:pPr><w:spacing w:after="0"/><w:numPr><w:ilvl w:val="0"/><w:numId w:val="2"/></w:numPr></w:pPr><w:r><w:rPr/><w:t xml:space="preserve">可能存在的风险或负面影响是否被探讨
</w:t></w:r></w:p><w:p><w:pPr><w:spacing w:after="0"/><w:numPr><w:ilvl w:val="0"/><w:numId w:val="2"/></w:numPr></w:pPr><w:r><w:rPr/><w:t xml:space="preserve">是否平等地呈现了双方观点
</w:t></w:r></w:p><w:p><w:pPr><w:numPr><w:ilvl w:val="0"/><w:numId w:val="2"/></w:numPr></w:pPr><w:r><w:rPr/><w:t xml:space="preserve">是否需要寻找更全面和客观的信息来评估CO2封存技术的可行性和效果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https://www.fullpicture.app/item/ce33b104a0f23e2f370e48da63cc3806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ECC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XARGOb-XanO1xR3UL3R2v8uJr5au6RtdN4J0QbW4MG6l-8Y-RYX5PMAVpo34XzeNLNijCpCI4kz&amp;uniplatform=NZKPT" TargetMode="External"/><Relationship Id="rId8" Type="http://schemas.openxmlformats.org/officeDocument/2006/relationships/hyperlink" Target="https://www.fullpicture.app/item/ce33b104a0f23e2f370e48da63cc38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2023-12-30T20:20:10+01:00</dcterms:created>
  <dcterms:modified xsi:type="dcterms:W3CDTF">2023-12-30T20:20:10+01:00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