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Leveraging ICT to Overcome Complementary Institutional Voids: Insights from Institutional Work by a Social Enterprise to Help Marginalized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https://link.springer.com/article/10.1007/s10796-020-09991-6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ICTs have been integrated into development initiatives to address social and livelihood issues of marginalized communities, but many projects fail due to weak or conflicting institutions and institutional voids.</w:t>
      </w:r>
    </w:p>
    <w:p>
      <w:pPr>
        <w:jc w:val="both"/>
      </w:pPr>
      <w:r>
        <w:rPr/>
        <w:t xml:space="preserve">2. Institutional scholars suggest that institutional work can be a useful lens to address institutional voids, but there is limited research on how actors in developing country contexts with limited resources can engage in institutional work.</w:t>
      </w:r>
    </w:p>
    <w:p>
      <w:pPr>
        <w:jc w:val="both"/>
      </w:pPr>
      <w:r>
        <w:rPr/>
        <w:t xml:space="preserve">3. Existing literature on institutional work has mainly focused on addressing one institutional void, but there is a need to consider contexts where multiple voids intersect and require structured interventions tailored to the specific institutional environment.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该文章提出了一个重要的问题，即ICT如何在边缘化社区中发挥作用。然而，该文章存在一些潜在的偏见和局限性。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首先，该文章没有充分考虑ICT本身可能会带来的风险和负面影响。例如，ICT可能会加剧数字鸿沟，并导致信息不对称和依赖性增加。此外，ICT也可能会导致隐私和安全问题。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其次，该文章过于强调机构空白的概念，并未充分考虑其他因素对ICT项目成功的影响。例如，社区参与、文化差异、技术能力等因素都可能对项目成功产生重要影响。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第三，该文章没有提供足够的证据来支持其主张。虽然它引用了一些研究结果来支持其观点，但这些研究并不一定适用于所有情况。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最后，该文章似乎倾向于支持社会企业在ICT项目中发挥作用。然而，在实践中，并非所有社会企业都能够有效地利用ICT解决边缘化问题。因此，在评估社会企业的作用时需要更加谨慎和客观。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综上所述，尽管该文章提出了一个重要问题并提供了一些有价值的见解，但它也存在一些潜在的偏见和局限性。因此，在使用该文章的结论时需要更加谨慎，并考虑其他可能影响ICT项目成功的因素。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ICT
</w:t>
      </w:r>
    </w:p>
    <w:p>
      <w:pPr>
        <w:spacing w:after="0"/>
        <w:numPr>
          <w:ilvl w:val="0"/>
          <w:numId w:val="2"/>
        </w:numPr>
      </w:pPr>
      <w:r>
        <w:rPr/>
        <w:t xml:space="preserve">Factors other than institutional voids that affect ICT project success
</w:t>
      </w:r>
    </w:p>
    <w:p>
      <w:pPr>
        <w:spacing w:after="0"/>
        <w:numPr>
          <w:ilvl w:val="0"/>
          <w:numId w:val="2"/>
        </w:numPr>
      </w:pPr>
      <w:r>
        <w:rPr/>
        <w:t xml:space="preserve">Need for 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towards social enterprises in ICT projects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careful and objective evaluation of social enterprise impact
</w:t>
      </w:r>
    </w:p>
    <w:p>
      <w:pPr>
        <w:numPr>
          <w:ilvl w:val="0"/>
          <w:numId w:val="2"/>
        </w:numPr>
      </w:pPr>
      <w:r>
        <w:rPr/>
        <w:t xml:space="preserve">Need to consider other factors that may affect ICT project success.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https://www.fullpicture.app/item/ce01940cd11b1b202c56b0f9e4f92d8f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E14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796-020-09991-6" TargetMode="External"/><Relationship Id="rId8" Type="http://schemas.openxmlformats.org/officeDocument/2006/relationships/hyperlink" Target="https://www.fullpicture.app/item/ce01940cd11b1b202c56b0f9e4f92d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2024-01-20T22:18:36+01:00</dcterms:created>
  <dcterms:modified xsi:type="dcterms:W3CDTF">2024-01-20T22:18:36+01:00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