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Structures of sperm flagellar doublet microtubules expand the genetic spectrum of male infertility - ScienceDirect</w:t>
      </w:r>
      <w:br/>
      <w:hyperlink r:id="rId7" w:history="1">
        <w:r>
          <w:rPr>
            <w:color w:val="2980b9"/>
            <w:u w:val="single"/>
          </w:rPr>
          <w:t xml:space="preserve">https://www.sciencedirect.com/science/article/pii/S0092867423005287</w:t>
        </w:r>
      </w:hyperlink>
    </w:p>
    <w:p>
      <w:pPr>
        <w:pStyle w:val="Heading1"/>
      </w:pPr>
      <w:bookmarkStart w:id="2" w:name="_Toc2"/>
      <w:r>
        <w:t>Article summary:</w:t>
      </w:r>
      <w:bookmarkEnd w:id="2"/>
    </w:p>
    <w:p>
      <w:pPr>
        <w:jc w:val="both"/>
      </w:pPr>
      <w:r>
        <w:rPr/>
        <w:t xml:space="preserve">1. 本文研究了精子鞭毛双管微管的结构，扩大了男性不育的遗传谱系。</w:t>
      </w:r>
    </w:p>
    <w:p>
      <w:pPr>
        <w:jc w:val="both"/>
      </w:pPr>
      <w:r>
        <w:rPr/>
        <w:t xml:space="preserve">2. 研究发现，精子鞭毛双管具有多态的Tektin5网络和多个FAM166蛋白质。</w:t>
      </w:r>
    </w:p>
    <w:p>
      <w:pPr>
        <w:jc w:val="both"/>
      </w:pPr>
      <w:r>
        <w:rPr/>
        <w:t xml:space="preserve">3. 研究还发现，与小鼠精子鞭毛双管相比，人类精子鞭毛双管具有较少的MIPs变体，并且这些变体与一种称为MIVA的无力精子亚型相关。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从文章的标题和摘要中可以看出，作者似乎倾向于认为精子双管微管结构的变异是男性不育的主要原因之一。然而，这种偏见可能来自于作者对该领域的研究兴趣或个人观点，并没有提供足够的证据来支持这一观点。</w:t>
      </w:r>
    </w:p>
    <w:p>
      <w:pPr>
        <w:jc w:val="both"/>
      </w:pPr>
      <w:r>
        <w:rPr/>
        <w:t xml:space="preserve"/>
      </w:r>
    </w:p>
    <w:p>
      <w:pPr>
        <w:jc w:val="both"/>
      </w:pPr>
      <w:r>
        <w:rPr/>
        <w:t xml:space="preserve">2. 片面报道：文章只关注了精子双管微管结构与男性不育之间的关系，而忽略了其他可能导致男性不育的因素，如遗传因素、生活方式和环境因素等。这种片面报道可能会给读者留下错误的印象，认为精子双管微管结构是男性不育的唯一原因。</w:t>
      </w:r>
    </w:p>
    <w:p>
      <w:pPr>
        <w:jc w:val="both"/>
      </w:pPr>
      <w:r>
        <w:rPr/>
        <w:t xml:space="preserve"/>
      </w:r>
    </w:p>
    <w:p>
      <w:pPr>
        <w:jc w:val="both"/>
      </w:pPr>
      <w:r>
        <w:rPr/>
        <w:t xml:space="preserve">3. 无根据的主张：文章中提到MIP变体与一种称为MIVA的弱精症亚型相关联，但并没有提供足够的证据来支持这一主张。缺乏实验证据使得这个主张显得毫无根据。</w:t>
      </w:r>
    </w:p>
    <w:p>
      <w:pPr>
        <w:jc w:val="both"/>
      </w:pPr>
      <w:r>
        <w:rPr/>
        <w:t xml:space="preserve"/>
      </w:r>
    </w:p>
    <w:p>
      <w:pPr>
        <w:jc w:val="both"/>
      </w:pPr>
      <w:r>
        <w:rPr/>
        <w:t xml:space="preserve">4. 缺失的考虑点：文章没有讨论其他可能影响精子运动能力和男性生育能力的因素，如精液质量、精子形态和数量等。这些因素在男性不育的诊断和治疗中也起着重要的作用，但在文章中被忽略了。</w:t>
      </w:r>
    </w:p>
    <w:p>
      <w:pPr>
        <w:jc w:val="both"/>
      </w:pPr>
      <w:r>
        <w:rPr/>
        <w:t xml:space="preserve"/>
      </w:r>
    </w:p>
    <w:p>
      <w:pPr>
        <w:jc w:val="both"/>
      </w:pPr>
      <w:r>
        <w:rPr/>
        <w:t xml:space="preserve">5. 所提出主张的缺失证据：尽管文章声称发现了精子双管微管结构与男性不育之间的关联，但并没有提供足够的实验证据来支持这一主张。文章只是通过观察精子双管微管结构的变异来推测其与男性不育之间的关系，并没有进行进一步的实验验证。</w:t>
      </w:r>
    </w:p>
    <w:p>
      <w:pPr>
        <w:jc w:val="both"/>
      </w:pPr>
      <w:r>
        <w:rPr/>
        <w:t xml:space="preserve"/>
      </w:r>
    </w:p>
    <w:p>
      <w:pPr>
        <w:jc w:val="both"/>
      </w:pPr>
      <w:r>
        <w:rPr/>
        <w:t xml:space="preserve">6. 未探索的反驳：文章没有探讨其他可能解释精子双管微管结构变异的原因，如遗传突变或环境暴露等。这种未探索可能导致读者对该领域更全面和客观的理解有所欠缺。</w:t>
      </w:r>
    </w:p>
    <w:p>
      <w:pPr>
        <w:jc w:val="both"/>
      </w:pPr>
      <w:r>
        <w:rPr/>
        <w:t xml:space="preserve"/>
      </w:r>
    </w:p>
    <w:p>
      <w:pPr>
        <w:jc w:val="both"/>
      </w:pPr>
      <w:r>
        <w:rPr/>
        <w:t xml:space="preserve">7. 宣传内容：文章标题中使用了强烈的词语“扩大男性不育的遗传谱”，给人一种宣传和夸大研究结果的感觉。这种宣传内容可能会误导读者，并使他们对该研究结果产生过高期望。</w:t>
      </w:r>
    </w:p>
    <w:p>
      <w:pPr>
        <w:jc w:val="both"/>
      </w:pPr>
      <w:r>
        <w:rPr/>
        <w:t xml:space="preserve"/>
      </w:r>
    </w:p>
    <w:p>
      <w:pPr>
        <w:jc w:val="both"/>
      </w:pPr>
      <w:r>
        <w:rPr/>
        <w:t xml:space="preserve">8. 偏袒：文章似乎偏向于认为精子双管微管结构变异是男性不育的主要原因之一，而忽略了其他可能的因素。这种偏袒可能会导致读者对该研究结果的客观性产生怀疑。</w:t>
      </w:r>
    </w:p>
    <w:p>
      <w:pPr>
        <w:jc w:val="both"/>
      </w:pPr>
      <w:r>
        <w:rPr/>
        <w:t xml:space="preserve"/>
      </w:r>
    </w:p>
    <w:p>
      <w:pPr>
        <w:jc w:val="both"/>
      </w:pPr>
      <w:r>
        <w:rPr/>
        <w:t xml:space="preserve">9. 是否注意到可能的风险：文章没有提及精子双管微管结构变异与男性不育之间的潜在风险或负面影响。这种缺乏对潜在风险的关注可能会使读者对该研究结果的可靠性产生质疑。</w:t>
      </w:r>
    </w:p>
    <w:p>
      <w:pPr>
        <w:jc w:val="both"/>
      </w:pPr>
      <w:r>
        <w:rPr/>
        <w:t xml:space="preserve"/>
      </w:r>
    </w:p>
    <w:p>
      <w:pPr>
        <w:jc w:val="both"/>
      </w:pPr>
      <w:r>
        <w:rPr/>
        <w:t xml:space="preserve">10. 没有平等地呈现双方：文章只关注了精子双管微管结构与男性不育之间的关系，而没有探讨其他可能解释男性不育的因素。这种不平等地呈现双方可能导致读者对该领域更全面和客观的理解有所欠缺。</w:t>
      </w:r>
    </w:p>
    <w:p>
      <w:pPr>
        <w:jc w:val="both"/>
      </w:pPr>
      <w:r>
        <w:rPr/>
        <w:t xml:space="preserve"/>
      </w:r>
    </w:p>
    <w:p>
      <w:pPr>
        <w:jc w:val="both"/>
      </w:pPr>
      <w:r>
        <w:rPr/>
        <w:t xml:space="preserve">综上所述，上述文章存在着潜在偏见、片面报道、无根据的主张、缺失的考虑点、所提出主张缺乏证据、未探索反驳、宣传内容以及偏袒等问题。读者应该保持批判思维，并寻找更多相关研究来获得更全面和客观的信息。</w:t>
      </w:r>
    </w:p>
    <w:p>
      <w:pPr>
        <w:pStyle w:val="Heading1"/>
      </w:pPr>
      <w:bookmarkStart w:id="5" w:name="_Toc5"/>
      <w:r>
        <w:t>Topics for further research:</w:t>
      </w:r>
      <w:bookmarkEnd w:id="5"/>
    </w:p>
    <w:p>
      <w:pPr>
        <w:spacing w:after="0"/>
        <w:numPr>
          <w:ilvl w:val="0"/>
          <w:numId w:val="2"/>
        </w:numPr>
      </w:pPr>
      <w:r>
        <w:rPr/>
        <w:t xml:space="preserve">精子双管微管结构与男性不育的关系
</w:t>
      </w:r>
    </w:p>
    <w:p>
      <w:pPr>
        <w:spacing w:after="0"/>
        <w:numPr>
          <w:ilvl w:val="0"/>
          <w:numId w:val="2"/>
        </w:numPr>
      </w:pPr>
      <w:r>
        <w:rPr/>
        <w:t xml:space="preserve">其他可能导致男性不育的因素
</w:t>
      </w:r>
    </w:p>
    <w:p>
      <w:pPr>
        <w:spacing w:after="0"/>
        <w:numPr>
          <w:ilvl w:val="0"/>
          <w:numId w:val="2"/>
        </w:numPr>
      </w:pPr>
      <w:r>
        <w:rPr/>
        <w:t xml:space="preserve">MIP变体与MIVA的关联证据
</w:t>
      </w:r>
    </w:p>
    <w:p>
      <w:pPr>
        <w:spacing w:after="0"/>
        <w:numPr>
          <w:ilvl w:val="0"/>
          <w:numId w:val="2"/>
        </w:numPr>
      </w:pPr>
      <w:r>
        <w:rPr/>
        <w:t xml:space="preserve">精液质量、精子形态和数量对男性不育的影响
</w:t>
      </w:r>
    </w:p>
    <w:p>
      <w:pPr>
        <w:spacing w:after="0"/>
        <w:numPr>
          <w:ilvl w:val="0"/>
          <w:numId w:val="2"/>
        </w:numPr>
      </w:pPr>
      <w:r>
        <w:rPr/>
        <w:t xml:space="preserve">精子双管微管结构与男性不育的实验证据
</w:t>
      </w:r>
    </w:p>
    <w:p>
      <w:pPr>
        <w:numPr>
          <w:ilvl w:val="0"/>
          <w:numId w:val="2"/>
        </w:numPr>
      </w:pPr>
      <w:r>
        <w:rPr/>
        <w:t xml:space="preserve">其他可能解释精子双管微管结构变异的原因</w:t>
      </w:r>
    </w:p>
    <w:p>
      <w:pPr>
        <w:pStyle w:val="Heading1"/>
      </w:pPr>
      <w:bookmarkStart w:id="6" w:name="_Toc6"/>
      <w:r>
        <w:t>Report location:</w:t>
      </w:r>
      <w:bookmarkEnd w:id="6"/>
    </w:p>
    <w:p>
      <w:hyperlink r:id="rId8" w:history="1">
        <w:r>
          <w:rPr>
            <w:color w:val="2980b9"/>
            <w:u w:val="single"/>
          </w:rPr>
          <w:t xml:space="preserve">https://www.fullpicture.app/item/cda7a7ad0fabcfcb036d33c2dc7826cc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FBD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2867423005287" TargetMode="External"/><Relationship Id="rId8" Type="http://schemas.openxmlformats.org/officeDocument/2006/relationships/hyperlink" Target="https://www.fullpicture.app/item/cda7a7ad0fabcfcb036d33c2dc7826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2024-01-03T16:37:52+01:00</dcterms:created>
  <dcterms:modified xsi:type="dcterms:W3CDTF">2024-01-03T16:37:52+01:00</dcterms:modified>
</cp:coreProperties>
</file>

<file path=docProps/custom.xml><?xml version="1.0" encoding="utf-8"?>
<Properties xmlns="http://schemas.openxmlformats.org/officeDocument/2006/custom-properties" xmlns:vt="http://schemas.openxmlformats.org/officeDocument/2006/docPropsVTypes"/>
</file>