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 Cara untuk Memanipulasi Orang Lain - wikiHow</w:t>
      </w:r>
      <w:br/>
      <w:hyperlink r:id="rId7" w:history="1">
        <w:r>
          <w:rPr>
            <w:color w:val="2980b9"/>
            <w:u w:val="single"/>
          </w:rPr>
          <w:t xml:space="preserve">https://id.wikihow.com/Memanipulasi-Orang-Lain</w:t>
        </w:r>
      </w:hyperlink>
    </w:p>
    <w:p>
      <w:pPr>
        <w:pStyle w:val="Heading1"/>
      </w:pPr>
      <w:bookmarkStart w:id="2" w:name="_Toc2"/>
      <w:r>
        <w:t>Article summary:</w:t>
      </w:r>
      <w:bookmarkEnd w:id="2"/>
    </w:p>
    <w:p>
      <w:pPr>
        <w:jc w:val="both"/>
      </w:pPr>
      <w:r>
        <w:rPr/>
        <w:t xml:space="preserve">1. Mengambil kursus akting atau debat untuk belajar mengontrol emosi dan meyakinkan orang lain.</w:t>
      </w:r>
    </w:p>
    <w:p>
      <w:pPr>
        <w:jc w:val="both"/>
      </w:pPr>
      <w:r>
        <w:rPr/>
        <w:t xml:space="preserve">2. Meniru perilaku orang lain dengan metode "pacing" untuk membuat diri Anda terlihat lebih persuasif.</w:t>
      </w:r>
    </w:p>
    <w:p>
      <w:pPr>
        <w:jc w:val="both"/>
      </w:pPr>
      <w:r>
        <w:rPr/>
        <w:t xml:space="preserve">3. Meningkatkan karisma diri dengan membuat orang lain merasa istimewa, menunjukkan kepercayaan diri, dan belajar dari ahli manipulasi lainnya.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Analisis kritis terhadap artikel "3 Cara untuk Memanipulasi Orang Lain" menunjukkan beberapa potensi bias dan kekurangan dalam pelaporan. Pertama, artikel ini memberikan panduan tentang cara memanipulasi orang lain tanpa memberikan peringatan tentang dampak negatif yang mungkin timbul dari tindakan tersebut. Kedua, artikel ini tidak menghadirkan kedua belah pihak secara setara, sehingga membawa risiko keberpihakan.</w:t>
      </w:r>
    </w:p>
    <w:p>
      <w:pPr>
        <w:jc w:val="both"/>
      </w:pPr>
      <w:r>
        <w:rPr/>
        <w:t xml:space="preserve"/>
      </w:r>
    </w:p>
    <w:p>
      <w:pPr>
        <w:jc w:val="both"/>
      </w:pPr>
      <w:r>
        <w:rPr/>
        <w:t xml:space="preserve">Selain itu, artikel ini juga memiliki beberapa klaim yang tidak didukung oleh bukti yang cukup. Misalnya, pada poin ketiga, artikel menyebutkan bahwa dengan meniru gaya bahasa dan intonasi orang lain dapat membantu dalam mempengaruhi mereka. Namun, tidak ada bukti ilmiah yang mendukung klaim tersebut.</w:t>
      </w:r>
    </w:p>
    <w:p>
      <w:pPr>
        <w:jc w:val="both"/>
      </w:pPr>
      <w:r>
        <w:rPr/>
        <w:t xml:space="preserve"/>
      </w:r>
    </w:p>
    <w:p>
      <w:pPr>
        <w:jc w:val="both"/>
      </w:pPr>
      <w:r>
        <w:rPr/>
        <w:t xml:space="preserve">Artikel ini juga kurang mempertimbangkan etika dalam memanipulasi orang lain. Meskipun manipulasi dapat membantu seseorang mencapai tujuannya, namun hal tersebut dapat merugikan orang lain dan melanggar prinsip-prinsip moral.</w:t>
      </w:r>
    </w:p>
    <w:p>
      <w:pPr>
        <w:jc w:val="both"/>
      </w:pPr>
      <w:r>
        <w:rPr/>
        <w:t xml:space="preserve"/>
      </w:r>
    </w:p>
    <w:p>
      <w:pPr>
        <w:jc w:val="both"/>
      </w:pPr>
      <w:r>
        <w:rPr/>
        <w:t xml:space="preserve">Konten promosi juga terlihat dalam artikel ini ketika merekomendasikan kursus-kursus tertentu sebagai cara untuk meningkatkan kemampuan manipulasi seseorang. Hal ini dapat menimbulkan konflik kepentingan karena penulis mungkin memiliki afiliasi dengan lembaga-lembaga pendidikan tersebut.</w:t>
      </w:r>
    </w:p>
    <w:p>
      <w:pPr>
        <w:jc w:val="both"/>
      </w:pPr>
      <w:r>
        <w:rPr/>
        <w:t xml:space="preserve"/>
      </w:r>
    </w:p>
    <w:p>
      <w:pPr>
        <w:jc w:val="both"/>
      </w:pPr>
      <w:r>
        <w:rPr/>
        <w:t xml:space="preserve">Dalam keseluruhan analisis kritis terhadap artikel "3 Cara untuk Memanipulasi Orang Lain", diperlukan lebih banyak pertimbangan etika dan pengakuan atas dampak negatif dari tindakan manipulasi. Selain itu, artikel ini perlu memberikan bukti yang lebih kuat untuk klaim-klaim yang dibuat dan menghindari konten promosi yang dapat menimbulkan konflik kepentingan.</w:t>
      </w:r>
    </w:p>
    <w:p>
      <w:pPr>
        <w:pStyle w:val="Heading1"/>
      </w:pPr>
      <w:bookmarkStart w:id="5" w:name="_Toc5"/>
      <w:r>
        <w:t>Topics for further research:</w:t>
      </w:r>
      <w:bookmarkEnd w:id="5"/>
    </w:p>
    <w:p>
      <w:pPr>
        <w:spacing w:after="0"/>
        <w:numPr>
          <w:ilvl w:val="0"/>
          <w:numId w:val="2"/>
        </w:numPr>
      </w:pPr>
      <w:r>
        <w:rPr/>
        <w:t xml:space="preserve">Etika dalam manipulasi orang lain
</w:t>
      </w:r>
    </w:p>
    <w:p>
      <w:pPr>
        <w:spacing w:after="0"/>
        <w:numPr>
          <w:ilvl w:val="0"/>
          <w:numId w:val="2"/>
        </w:numPr>
      </w:pPr>
      <w:r>
        <w:rPr/>
        <w:t xml:space="preserve">Dampak negatif dari manipulasi
</w:t>
      </w:r>
    </w:p>
    <w:p>
      <w:pPr>
        <w:spacing w:after="0"/>
        <w:numPr>
          <w:ilvl w:val="0"/>
          <w:numId w:val="2"/>
        </w:numPr>
      </w:pPr>
      <w:r>
        <w:rPr/>
        <w:t xml:space="preserve">Kedua belah pihak dalam manipulasi
</w:t>
      </w:r>
    </w:p>
    <w:p>
      <w:pPr>
        <w:spacing w:after="0"/>
        <w:numPr>
          <w:ilvl w:val="0"/>
          <w:numId w:val="2"/>
        </w:numPr>
      </w:pPr>
      <w:r>
        <w:rPr/>
        <w:t xml:space="preserve">Bukti ilmiah tentang pengaruh gaya bahasa dan intonasi
</w:t>
      </w:r>
    </w:p>
    <w:p>
      <w:pPr>
        <w:spacing w:after="0"/>
        <w:numPr>
          <w:ilvl w:val="0"/>
          <w:numId w:val="2"/>
        </w:numPr>
      </w:pPr>
      <w:r>
        <w:rPr/>
        <w:t xml:space="preserve">Konflik kepentingan dalam konten promosi
</w:t>
      </w:r>
    </w:p>
    <w:p>
      <w:pPr>
        <w:numPr>
          <w:ilvl w:val="0"/>
          <w:numId w:val="2"/>
        </w:numPr>
      </w:pPr>
      <w:r>
        <w:rPr/>
        <w:t xml:space="preserve">Alternatif untuk mempengaruhi orang lain secara positif.</w:t>
      </w:r>
    </w:p>
    <w:p>
      <w:pPr>
        <w:pStyle w:val="Heading1"/>
      </w:pPr>
      <w:bookmarkStart w:id="6" w:name="_Toc6"/>
      <w:r>
        <w:t>Report location:</w:t>
      </w:r>
      <w:bookmarkEnd w:id="6"/>
    </w:p>
    <w:p>
      <w:hyperlink r:id="rId8" w:history="1">
        <w:r>
          <w:rPr>
            <w:color w:val="2980b9"/>
            <w:u w:val="single"/>
          </w:rPr>
          <w:t xml:space="preserve">https://www.fullpicture.app/item/cda440adf46edfae9a229ddbb593bc49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41F9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d.wikihow.com/Memanipulasi-Orang-Lain" TargetMode="External"/><Relationship Id="rId8" Type="http://schemas.openxmlformats.org/officeDocument/2006/relationships/hyperlink" Target="https://www.fullpicture.app/item/cda440adf46edfae9a229ddbb593bc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2023-12-20T17:40:45+01:00</dcterms:created>
  <dcterms:modified xsi:type="dcterms:W3CDTF">2023-12-20T17:40:45+01:00</dcterms:modified>
</cp:coreProperties>
</file>

<file path=docProps/custom.xml><?xml version="1.0" encoding="utf-8"?>
<Properties xmlns="http://schemas.openxmlformats.org/officeDocument/2006/custom-properties" xmlns:vt="http://schemas.openxmlformats.org/officeDocument/2006/docPropsVTypes"/>
</file>