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Is e-cigarette use in non-smoking young adults associated with later smoking? A systematic review and meta-analysis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https://pubmed.ncbi.nlm.nih.gov/32156694/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该综述研究调查了非吸烟年轻人使用电子烟是否与随后吸烟有关，发现电子烟使用者比非使用者更容易开始吸烟。</w:t>
      </w:r>
    </w:p>
    <w:p>
      <w:pPr>
        <w:jc w:val="both"/>
      </w:pPr>
      <w:r>
        <w:rPr/>
        <w:t xml:space="preserve">2. 然而，这些结论受到自我报告测量吸烟历史的限制，并且缺乏负对照组来提供更强的证据。</w:t>
      </w:r>
    </w:p>
    <w:p>
      <w:pPr>
        <w:jc w:val="both"/>
      </w:pPr>
      <w:r>
        <w:rPr/>
        <w:t xml:space="preserve">3. 研究还未考虑非吸烟者使用的电子液体中尼古丁含量，因此难以得出尼古丁是否是驱动这种关联的机制。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该文章是一篇系统性综述和荟萃分析，旨在探讨非吸烟年轻人使用电子烟是否与随后吸烟有关。然而，该文章存在一些潜在的偏见和局限性。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首先，该文章没有考虑到可能的混杂因素。例如，未能控制社会经济地位、家庭背景、教育水平等因素对电子烟使用和吸烟之间关系的影响。这些因素可能会干扰结果并导致误差。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其次，该文章依赖于自我报告的吸烟历史数据，并没有进行生化验证。这种方法容易出现记忆偏差和社交期望效应等问题，从而影响结果的准确性。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考虑到非吸烟者使用电子烟时所使用的尼古丁含量。尼古丁是电子烟中最常见的成分之一，但不同品牌和型号的电子烟尼古丁含量不同。因此，在评估电子烟使用与随后吸烟之间关系时需要考虑尼古丁含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提供足够证据来支持其结论。虽然荟萃分析结果表明电子烟使用与随后吸烟之间存在强关联，但该结论受到高异质性的影响。此外，没有进行负对照实验来提供更强的证据，以确定这种关联是否具有因果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综上所述，该文章存在一些潜在的偏见和局限性，并且需要更多的研究来确定电子烟使用与随后吸烟之间的关系。同时，在报道科学研究时应注意平等地呈现双方观点，并避免宣传内容和偏袒。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Confounding factors
</w:t>
      </w:r>
    </w:p>
    <w:p>
      <w:pPr>
        <w:spacing w:after="0"/>
        <w:numPr>
          <w:ilvl w:val="0"/>
          <w:numId w:val="2"/>
        </w:numPr>
      </w:pPr>
      <w:r>
        <w:rPr/>
        <w:t xml:space="preserve">Self-report bias
</w:t>
      </w:r>
    </w:p>
    <w:p>
      <w:pPr>
        <w:spacing w:after="0"/>
        <w:numPr>
          <w:ilvl w:val="0"/>
          <w:numId w:val="2"/>
        </w:numPr>
      </w:pPr>
      <w:r>
        <w:rPr/>
        <w:t xml:space="preserve">Nicotine content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
</w:t>
      </w:r>
    </w:p>
    <w:p>
      <w:pPr>
        <w:spacing w:after="0"/>
        <w:numPr>
          <w:ilvl w:val="0"/>
          <w:numId w:val="2"/>
        </w:numPr>
      </w:pPr>
      <w:r>
        <w:rPr/>
        <w:t xml:space="preserve">Heterogeneity
</w:t>
      </w:r>
    </w:p>
    <w:p>
      <w:pPr>
        <w:numPr>
          <w:ilvl w:val="0"/>
          <w:numId w:val="2"/>
        </w:numPr>
      </w:pPr>
      <w:r>
        <w:rPr/>
        <w:t xml:space="preserve">Causality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https://www.fullpicture.app/item/cd8d44b4bd7f1b7c9af30d20c6285538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910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156694/" TargetMode="External"/><Relationship Id="rId8" Type="http://schemas.openxmlformats.org/officeDocument/2006/relationships/hyperlink" Target="https://www.fullpicture.app/item/cd8d44b4bd7f1b7c9af30d20c62855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2023-12-31T19:36:11+01:00</dcterms:created>
  <dcterms:modified xsi:type="dcterms:W3CDTF">2023-12-31T19:36:11+01:00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