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Magic and Fixation: Now You Don't See it, Now You Do</w:t>
      </w:r>
      <w:br/>
      <w:hyperlink r:id="rId7" w:history="1">
        <w:r>
          <w:rPr>
            <w:color w:val="2980b9"/>
            <w:u w:val="single"/>
          </w:rPr>
          <w:t xml:space="preserve">https://journals-sagepub-com.libezproxy.open.ac.uk/doi/epdf/10.1068/p3409bn1</w:t>
        </w:r>
      </w:hyperlink>
    </w:p>
    <w:p>
      <w:pPr>
        <w:pStyle w:val="Heading1"/>
      </w:pPr>
      <w:bookmarkStart w:id="2" w:name="_Toc2"/>
      <w:r>
        <w:t>Article summary:</w:t>
      </w:r>
      <w:bookmarkEnd w:id="2"/>
    </w:p>
    <w:p>
      <w:pPr>
        <w:jc w:val="both"/>
      </w:pPr>
      <w:r>
        <w:rPr/>
        <w:t xml:space="preserve">1. Vision can dominate over somatosensory modalities, as demonstrated in studies on the interaction of vision and proprioception in animals and humans.</w:t>
      </w:r>
    </w:p>
    <w:p>
      <w:pPr>
        <w:jc w:val="both"/>
      </w:pPr>
      <w:r>
        <w:rPr/>
        <w:t xml:space="preserve">2. Change blindness and inattentional blindness are phenomena that can cause observers to fail to detect obvious changes or unexpected events, such as in magic tricks.</w:t>
      </w:r>
    </w:p>
    <w:p>
      <w:pPr>
        <w:jc w:val="both"/>
      </w:pPr>
      <w:r>
        <w:rPr/>
        <w:t xml:space="preserve">3. A study on a magic trick involving the disappearance of a cigarette revealed that participants often failed to detect the trick due to misdirection, eye movements, or fixating on the wrong location.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"Magic and Fixation: Now You Don't See it, Now You Do" presents a study on how magicians use misdirection to deceive their audience. The study involved participants watching a magician perform a trick in which a cigarette and lighter were made to disappear. The article discusses the participants' eye movements during the trick and analyzes why some participants were able to detect the deception while others were not.</w:t>
      </w:r>
    </w:p>
    <w:p>
      <w:pPr>
        <w:jc w:val="both"/>
      </w:pPr>
      <w:r>
        <w:rPr/>
        <w:t xml:space="preserve"/>
      </w:r>
    </w:p>
    <w:p>
      <w:pPr>
        <w:jc w:val="both"/>
      </w:pPr>
      <w:r>
        <w:rPr/>
        <w:t xml:space="preserve">One potential bias in the article is the focus on the magician's skill in misdirection without considering other factors that may have influenced the participants' ability to detect the trick. The study only looked at eye movements and fixation locations, neglecting other cognitive processes that could have played a role in detecting or missing the deception. Additionally, the article does not explore potential confounding variables that could have affected the results, such as individual differences in attention or perception.</w:t>
      </w:r>
    </w:p>
    <w:p>
      <w:pPr>
        <w:jc w:val="both"/>
      </w:pPr>
      <w:r>
        <w:rPr/>
        <w:t xml:space="preserve"/>
      </w:r>
    </w:p>
    <w:p>
      <w:pPr>
        <w:jc w:val="both"/>
      </w:pPr>
      <w:r>
        <w:rPr/>
        <w:t xml:space="preserve">Furthermore, the article lacks evidence to support its claims about how magicians use misdirection to deceive their audience. While the study provides data on participants' eye movements during the trick, it does not offer a comprehensive explanation of how misdirection works or why some participants were more successful at detecting the deception than others.</w:t>
      </w:r>
    </w:p>
    <w:p>
      <w:pPr>
        <w:jc w:val="both"/>
      </w:pPr>
      <w:r>
        <w:rPr/>
        <w:t xml:space="preserve"/>
      </w:r>
    </w:p>
    <w:p>
      <w:pPr>
        <w:jc w:val="both"/>
      </w:pPr>
      <w:r>
        <w:rPr/>
        <w:t xml:space="preserve">The article also fails to consider alternative explanations for why participants may have missed the trick. For example, cognitive factors such as expectation bias or memory limitations could have influenced participants' ability to detect the deception. By focusing solely on eye movements and fixation locations, the study overlooks these important psychological processes.</w:t>
      </w:r>
    </w:p>
    <w:p>
      <w:pPr>
        <w:jc w:val="both"/>
      </w:pPr>
      <w:r>
        <w:rPr/>
        <w:t xml:space="preserve"/>
      </w:r>
    </w:p>
    <w:p>
      <w:pPr>
        <w:jc w:val="both"/>
      </w:pPr>
      <w:r>
        <w:rPr/>
        <w:t xml:space="preserve">Moreover, there is a lack of discussion about potential risks associated with misdirection techniques used by magicians. While magic tricks are generally harmless entertainment, there are ethical considerations regarding deception and manipulation of perception that should be addressed in studies like this one.</w:t>
      </w:r>
    </w:p>
    <w:p>
      <w:pPr>
        <w:jc w:val="both"/>
      </w:pPr>
      <w:r>
        <w:rPr/>
        <w:t xml:space="preserve"/>
      </w:r>
    </w:p>
    <w:p>
      <w:pPr>
        <w:jc w:val="both"/>
      </w:pPr>
      <w:r>
        <w:rPr/>
        <w:t xml:space="preserve">Overall, while the article provides interesting insights into how magicians use misdirection to deceive their audience, it falls short in terms of providing a comprehensive analysis of the cognitive processes involved and considering alternative explanations for why some participants were able to detect the deception while others were not. Further research is needed to fully understand how misdirection works and its implications for perception and cognition.</w:t>
      </w:r>
    </w:p>
    <w:p>
      <w:pPr>
        <w:pStyle w:val="Heading1"/>
      </w:pPr>
      <w:bookmarkStart w:id="5" w:name="_Toc5"/>
      <w:r>
        <w:t>Topics for further research:</w:t>
      </w:r>
      <w:bookmarkEnd w:id="5"/>
    </w:p>
    <w:p>
      <w:pPr>
        <w:spacing w:after="0"/>
        <w:numPr>
          <w:ilvl w:val="0"/>
          <w:numId w:val="2"/>
        </w:numPr>
      </w:pPr>
      <w:r>
        <w:rPr/>
        <w:t xml:space="preserve">Cognitive processes involved in magic tricks detection
</w:t>
      </w:r>
    </w:p>
    <w:p>
      <w:pPr>
        <w:spacing w:after="0"/>
        <w:numPr>
          <w:ilvl w:val="0"/>
          <w:numId w:val="2"/>
        </w:numPr>
      </w:pPr>
      <w:r>
        <w:rPr/>
        <w:t xml:space="preserve">Expectation bias in perception and deception
</w:t>
      </w:r>
    </w:p>
    <w:p>
      <w:pPr>
        <w:spacing w:after="0"/>
        <w:numPr>
          <w:ilvl w:val="0"/>
          <w:numId w:val="2"/>
        </w:numPr>
      </w:pPr>
      <w:r>
        <w:rPr/>
        <w:t xml:space="preserve">Memory limitations and misdirection in magic
</w:t>
      </w:r>
    </w:p>
    <w:p>
      <w:pPr>
        <w:spacing w:after="0"/>
        <w:numPr>
          <w:ilvl w:val="0"/>
          <w:numId w:val="2"/>
        </w:numPr>
      </w:pPr>
      <w:r>
        <w:rPr/>
        <w:t xml:space="preserve">Ethical considerations in magic performance
</w:t>
      </w:r>
    </w:p>
    <w:p>
      <w:pPr>
        <w:spacing w:after="0"/>
        <w:numPr>
          <w:ilvl w:val="0"/>
          <w:numId w:val="2"/>
        </w:numPr>
      </w:pPr>
      <w:r>
        <w:rPr/>
        <w:t xml:space="preserve">Psychological factors influencing audience perception in magic
</w:t>
      </w:r>
    </w:p>
    <w:p>
      <w:pPr>
        <w:numPr>
          <w:ilvl w:val="0"/>
          <w:numId w:val="2"/>
        </w:numPr>
      </w:pPr>
      <w:r>
        <w:rPr/>
        <w:t xml:space="preserve">Risks of deception and manipulation in magic tricks</w:t>
      </w:r>
    </w:p>
    <w:p>
      <w:pPr>
        <w:pStyle w:val="Heading1"/>
      </w:pPr>
      <w:bookmarkStart w:id="6" w:name="_Toc6"/>
      <w:r>
        <w:t>Report location:</w:t>
      </w:r>
      <w:bookmarkEnd w:id="6"/>
    </w:p>
    <w:p>
      <w:hyperlink r:id="rId8" w:history="1">
        <w:r>
          <w:rPr>
            <w:color w:val="2980b9"/>
            <w:u w:val="single"/>
          </w:rPr>
          <w:t xml:space="preserve">https://www.fullpicture.app/item/ccab6d349ec894ac0f9947c770752f70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C26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epdf/10.1068/p3409bn1" TargetMode="External"/><Relationship Id="rId8" Type="http://schemas.openxmlformats.org/officeDocument/2006/relationships/hyperlink" Target="https://www.fullpicture.app/item/ccab6d349ec894ac0f9947c770752f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2024-07-01T14:40:30+02:00</dcterms:created>
  <dcterms:modified xsi:type="dcterms:W3CDTF">2024-07-01T14:40:30+02:00</dcterms:modified>
</cp:coreProperties>
</file>

<file path=docProps/custom.xml><?xml version="1.0" encoding="utf-8"?>
<Properties xmlns="http://schemas.openxmlformats.org/officeDocument/2006/custom-properties" xmlns:vt="http://schemas.openxmlformats.org/officeDocument/2006/docPropsVTypes"/>
</file>