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MIL-125（Ti）改性策略及其环境应用的最新进展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https://www.sciencedirect.com/science/article/abs/pii/S0167732221008357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MIL-125（Ti）是一种多孔结晶羧酸Ti-MOFs，具有高吸附容量和巨大的比表面积。</w:t>
      </w:r>
    </w:p>
    <w:p>
      <w:pPr>
        <w:jc w:val="both"/>
      </w:pPr>
      <w:r>
        <w:rPr/>
        <w:t xml:space="preserve">2. MIL-125（Ti）可以通过光敏改性、金属离子掺杂、煅烧成MOF衍生物和异质结构建等策略进行改性。</w:t>
      </w:r>
    </w:p>
    <w:p>
      <w:pPr>
        <w:jc w:val="both"/>
      </w:pPr>
      <w:r>
        <w:rPr/>
        <w:t xml:space="preserve">3. MIL-125（Ti）在环境中具有较强的氧化还原能力，可用于催化、传感、储气和吸附等应用。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对于上述文章，我无法提供详细的批判性分析，因为给出的文本片段不足以全面了解整篇文章的内容和论证。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论证
</w:t>
      </w:r>
    </w:p>
    <w:p>
      <w:pPr>
        <w:spacing w:after="0"/>
        <w:numPr>
          <w:ilvl w:val="0"/>
          <w:numId w:val="2"/>
        </w:numPr>
      </w:pPr>
      <w:r>
        <w:rPr/>
        <w:t xml:space="preserve">整篇文章
</w:t>
      </w:r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numPr>
          <w:ilvl w:val="0"/>
          <w:numId w:val="2"/>
        </w:numPr>
      </w:pPr>
      <w:r>
        <w:rPr/>
        <w:t xml:space="preserve">未涵盖的主题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https://www.fullpicture.app/item/cc71016b2cb3e0ab0f69b47b5b2d9b1e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41BC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167732221008357" TargetMode="External"/><Relationship Id="rId8" Type="http://schemas.openxmlformats.org/officeDocument/2006/relationships/hyperlink" Target="https://www.fullpicture.app/item/cc71016b2cb3e0ab0f69b47b5b2d9b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2023-09-14T22:24:06+02:00</dcterms:created>
  <dcterms:modified xsi:type="dcterms:W3CDTF">2023-09-14T22:24:06+02:00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