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Energy-Efficient Federated Learning Over UAV-Enabled Wireless Powered Communications | IEEE Journals &amp; Magazine | IEEE Xplore</w:t>
      </w:r>
      <w:br/>
      <w:hyperlink r:id="rId7" w:history="1">
        <w:r>
          <w:rPr>
            <w:color w:val="2980b9"/>
            <w:u w:val="single"/>
          </w:rPr>
          <w:t xml:space="preserve">https://ieeexplore.ieee.org/document/9709639</w:t>
        </w:r>
      </w:hyperlink>
    </w:p>
    <w:p>
      <w:pPr>
        <w:pStyle w:val="Heading1"/>
      </w:pPr>
      <w:bookmarkStart w:id="2" w:name="_Toc2"/>
      <w:r>
        <w:t>Article summary:</w:t>
      </w:r>
      <w:bookmarkEnd w:id="2"/>
    </w:p>
    <w:p>
      <w:pPr>
        <w:jc w:val="both"/>
      </w:pPr>
      <w:r>
        <w:rPr/>
        <w:t xml:space="preserve">1. Federated learning (FL) is a privacy-preserving AI concept that allows multiple users to collaboratively build a global learning model without sharing their data with a central server.</w:t>
      </w:r>
    </w:p>
    <w:p>
      <w:pPr>
        <w:jc w:val="both"/>
      </w:pPr>
      <w:r>
        <w:rPr/>
        <w:t xml:space="preserve">2. Unmanned aerial vehicles (UAVs) and wireless powered communications (WPC) can be used to enable sustainable FL solutions in scenarios where terrestrial communications are unavailable and FL users have limited battery power.</w:t>
      </w:r>
    </w:p>
    <w:p>
      <w:pPr>
        <w:jc w:val="both"/>
      </w:pPr>
      <w:r>
        <w:rPr/>
        <w:t xml:space="preserve">3. The proposed energy-efficient FL (E2FL) algorithm optimizes UAV placement, power control, transmission time, model accuracy, bandwidth allocation, and computing resources to minimize the total energy consumption of the aerial server and users. The algorithm overcomes the original nonconvex problem and provides sustainable FL solutions through UAV-enabled WPC.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潜在偏见及其来源：文章没有明确提到作者的背景和利益关系，这可能导致潜在的偏见。此外，由于该文章是在IEEE Xplore上发表的，它可能受到IEEE组织和相关利益方的影响。</w:t>
      </w:r>
    </w:p>
    <w:p>
      <w:pPr>
        <w:jc w:val="both"/>
      </w:pPr>
      <w:r>
        <w:rPr/>
        <w:t xml:space="preserve"/>
      </w:r>
    </w:p>
    <w:p>
      <w:pPr>
        <w:jc w:val="both"/>
      </w:pPr>
      <w:r>
        <w:rPr/>
        <w:t xml:space="preserve">2. 片面报道：文章主要关注无人机（UAV）和无线供电通信（WPC）在联邦学习（FL）网络中的应用，但没有充分讨论其他可能的解决方案或技术。这种片面报道可能导致读者对问题的全面理解不足。</w:t>
      </w:r>
    </w:p>
    <w:p>
      <w:pPr>
        <w:jc w:val="both"/>
      </w:pPr>
      <w:r>
        <w:rPr/>
        <w:t xml:space="preserve"/>
      </w:r>
    </w:p>
    <w:p>
      <w:pPr>
        <w:jc w:val="both"/>
      </w:pPr>
      <w:r>
        <w:rPr/>
        <w:t xml:space="preserve">3. 无根据的主张：文章声称通过使用UAV和WPC可以提供可持续的FL解决方案，但没有提供足够的证据来支持这一主张。缺乏实证研究结果或实际案例来验证所提出解决方案的有效性。</w:t>
      </w:r>
    </w:p>
    <w:p>
      <w:pPr>
        <w:jc w:val="both"/>
      </w:pPr>
      <w:r>
        <w:rPr/>
        <w:t xml:space="preserve"/>
      </w:r>
    </w:p>
    <w:p>
      <w:pPr>
        <w:jc w:val="both"/>
      </w:pPr>
      <w:r>
        <w:rPr/>
        <w:t xml:space="preserve">4. 缺失的考虑点：文章没有充分考虑与使用UAV和WPC进行FL任务相关的风险和挑战。例如，UAV操作需要遵守航空法规，并且存在隐私和安全问题。此外，WPC技术本身也有限制和局限性。</w:t>
      </w:r>
    </w:p>
    <w:p>
      <w:pPr>
        <w:jc w:val="both"/>
      </w:pPr>
      <w:r>
        <w:rPr/>
        <w:t xml:space="preserve"/>
      </w:r>
    </w:p>
    <w:p>
      <w:pPr>
        <w:jc w:val="both"/>
      </w:pPr>
      <w:r>
        <w:rPr/>
        <w:t xml:space="preserve">5. 所提出主张的缺失证据：尽管文章提出了能源效率的FL解决方案，但没有提供充分的证据来支持该主张。缺乏实验数据或模拟结果来验证所提出算法的性能和效果。</w:t>
      </w:r>
    </w:p>
    <w:p>
      <w:pPr>
        <w:jc w:val="both"/>
      </w:pPr>
      <w:r>
        <w:rPr/>
        <w:t xml:space="preserve"/>
      </w:r>
    </w:p>
    <w:p>
      <w:pPr>
        <w:jc w:val="both"/>
      </w:pPr>
      <w:r>
        <w:rPr/>
        <w:t xml:space="preserve">6. 未探索的反驳：文章没有探讨可能存在的反对意见或批评观点。这种单方面的陈述可能导致读者对问题的全面理解不足。</w:t>
      </w:r>
    </w:p>
    <w:p>
      <w:pPr>
        <w:jc w:val="both"/>
      </w:pPr>
      <w:r>
        <w:rPr/>
        <w:t xml:space="preserve"/>
      </w:r>
    </w:p>
    <w:p>
      <w:pPr>
        <w:jc w:val="both"/>
      </w:pPr>
      <w:r>
        <w:rPr/>
        <w:t xml:space="preserve">7. 宣传内容：文章似乎更像是一篇宣传性质的文章，强调了UAV和WPC在FL网络中的应用，并且没有充分讨论其他可能的解决方案或技术。</w:t>
      </w:r>
    </w:p>
    <w:p>
      <w:pPr>
        <w:jc w:val="both"/>
      </w:pPr>
      <w:r>
        <w:rPr/>
        <w:t xml:space="preserve"/>
      </w:r>
    </w:p>
    <w:p>
      <w:pPr>
        <w:jc w:val="both"/>
      </w:pPr>
      <w:r>
        <w:rPr/>
        <w:t xml:space="preserve">8. 偏袒：文章似乎偏向于支持使用UAV和WPC进行FL任务，而忽视了其他可能的解决方案或技术。这种偏袒可能导致读者对问题的全面理解不足。</w:t>
      </w:r>
    </w:p>
    <w:p>
      <w:pPr>
        <w:jc w:val="both"/>
      </w:pPr>
      <w:r>
        <w:rPr/>
        <w:t xml:space="preserve"/>
      </w:r>
    </w:p>
    <w:p>
      <w:pPr>
        <w:jc w:val="both"/>
      </w:pPr>
      <w:r>
        <w:rPr/>
        <w:t xml:space="preserve">9. 是否注意到可能的风险：文章没有充分讨论使用UAV和WPC进行FL任务可能涉及的风险和挑战。这种忽视可能导致读者对潜在问题和隐患缺乏警惕。</w:t>
      </w:r>
    </w:p>
    <w:p>
      <w:pPr>
        <w:jc w:val="both"/>
      </w:pPr>
      <w:r>
        <w:rPr/>
        <w:t xml:space="preserve"/>
      </w:r>
    </w:p>
    <w:p>
      <w:pPr>
        <w:jc w:val="both"/>
      </w:pPr>
      <w:r>
        <w:rPr/>
        <w:t xml:space="preserve">10. 没有平等地呈现双方：文章只关注了使用UAV和WPC进行FL任务的优势，而没有平等地呈现其他可能存在的解决方案或技术的优势和劣势。这种不平等的呈现可能导致读者对问题的全面理解不足。</w:t>
      </w:r>
    </w:p>
    <w:p>
      <w:pPr>
        <w:jc w:val="both"/>
      </w:pPr>
      <w:r>
        <w:rPr/>
        <w:t xml:space="preserve"/>
      </w:r>
    </w:p>
    <w:p>
      <w:pPr>
        <w:jc w:val="both"/>
      </w:pPr>
      <w:r>
        <w:rPr/>
        <w:t xml:space="preserve">综上所述，上述文章存在潜在偏见、片面报道、无根据的主张、缺失的考虑点、所提出主张的缺失证据、未探索的反驳、宣传内容，偏袒以及没有平等地呈现双方等问题。读者应该保持批判性思维，并寻找更多来源和证据来全面了解该主题。</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其他解决方案或技术
</w:t>
      </w:r>
    </w:p>
    <w:p>
      <w:pPr>
        <w:spacing w:after="0"/>
        <w:numPr>
          <w:ilvl w:val="0"/>
          <w:numId w:val="2"/>
        </w:numPr>
      </w:pPr>
      <w:r>
        <w:rPr/>
        <w:t xml:space="preserve">可持续性FL解决方案的证据
</w:t>
      </w:r>
    </w:p>
    <w:p>
      <w:pPr>
        <w:spacing w:after="0"/>
        <w:numPr>
          <w:ilvl w:val="0"/>
          <w:numId w:val="2"/>
        </w:numPr>
      </w:pPr>
      <w:r>
        <w:rPr/>
        <w:t xml:space="preserve">使用UAV和WPC进行FL任务的风险和挑战
</w:t>
      </w:r>
    </w:p>
    <w:p>
      <w:pPr>
        <w:spacing w:after="0"/>
        <w:numPr>
          <w:ilvl w:val="0"/>
          <w:numId w:val="2"/>
        </w:numPr>
      </w:pPr>
      <w:r>
        <w:rPr/>
        <w:t xml:space="preserve">能源效率的FL解决方案的证据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https://www.fullpicture.app/item/cc00c7f074609fa602e0afec7169c582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356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09639" TargetMode="External"/><Relationship Id="rId8" Type="http://schemas.openxmlformats.org/officeDocument/2006/relationships/hyperlink" Target="https://www.fullpicture.app/item/cc00c7f074609fa602e0afec7169c5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2024-01-11T09:50:55+01:00</dcterms:created>
  <dcterms:modified xsi:type="dcterms:W3CDTF">2024-01-11T09:50:55+01:00</dcterms:modified>
</cp:coreProperties>
</file>

<file path=docProps/custom.xml><?xml version="1.0" encoding="utf-8"?>
<Properties xmlns="http://schemas.openxmlformats.org/officeDocument/2006/custom-properties" xmlns:vt="http://schemas.openxmlformats.org/officeDocument/2006/docPropsVTypes"/>
</file>