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English medium instruction at Sino-foreign cooperative education institutions in China: is internationalising teaching and learning possible?</w:t>
      </w:r>
      <w:br/>
      <w:hyperlink r:id="rId7" w:history="1">
        <w:r>
          <w:rPr>
            <w:color w:val="2980b9"/>
            <w:u w:val="single"/>
          </w:rPr>
          <w:t xml:space="preserve">https://schlr.cnki.net/en/Detail/index/GARJ2021_4DAY/STJDFB414A269086FD528394A46F2B5DE2A1</w:t>
        </w:r>
      </w:hyperlink>
    </w:p>
    <w:p>
      <w:pPr>
        <w:pStyle w:val="Heading1"/>
      </w:pPr>
      <w:bookmarkStart w:id="2" w:name="_Toc2"/>
      <w:r>
        <w:t>Article summary:</w:t>
      </w:r>
      <w:bookmarkEnd w:id="2"/>
    </w:p>
    <w:p>
      <w:pPr>
        <w:jc w:val="both"/>
      </w:pPr>
      <w:r>
        <w:rPr/>
        <w:t xml:space="preserve">1. 英语媒介语教学在中外合作办学机构中得到了广泛应用，这是高等教育国际化的必然趋势。</w:t>
      </w:r>
    </w:p>
    <w:p>
      <w:pPr>
        <w:jc w:val="both"/>
      </w:pPr>
      <w:r>
        <w:rPr/>
        <w:t xml:space="preserve">2. 学生对英语媒介语教学持积极态度，但学生的动机和英语水平是影响其学习效果的重要因素。</w:t>
      </w:r>
    </w:p>
    <w:p>
      <w:pPr>
        <w:jc w:val="both"/>
      </w:pPr>
      <w:r>
        <w:rPr/>
        <w:t xml:space="preserve">3. 为促进英语媒介语教学和学习，需要采取定制化的教育策略、加强EMI教师与语言教师之间的协作、提供有利于EMI的社会语言环境等措施。</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的主题是探讨中国中外合作办学机构中英语媒介语教学（EMI）的可行性。文章通过对112名学生和16名教师的调查和访谈，探讨了学生对EMI教学和学习的看法和适应情况。文章认为，学生对EMI教学和学习持积极态度，但需要针对不同程度的英语水平制定相应的教育策略，并提供有利于EMI的社会语言环境。</w:t>
      </w:r>
    </w:p>
    <w:p>
      <w:pPr>
        <w:jc w:val="both"/>
      </w:pPr>
      <w:r>
        <w:rPr/>
        <w:t xml:space="preserve"/>
      </w:r>
    </w:p>
    <w:p>
      <w:pPr>
        <w:jc w:val="both"/>
      </w:pPr>
      <w:r>
        <w:rPr/>
        <w:t xml:space="preserve">然而，该文章存在一些潜在偏见和片面报道。首先，文章没有考虑到可能存在一些负面影响，例如将母语转换为英语可能会导致文化失真或者沟通障碍等问题。其次，文章没有提供足够的证据来支持其所提出的主张。例如，在论述“定制化教育策略”的时候，并没有具体说明这些策略是什么以及如何实施。</w:t>
      </w:r>
    </w:p>
    <w:p>
      <w:pPr>
        <w:jc w:val="both"/>
      </w:pPr>
      <w:r>
        <w:rPr/>
        <w:t xml:space="preserve"/>
      </w:r>
    </w:p>
    <w:p>
      <w:pPr>
        <w:jc w:val="both"/>
      </w:pPr>
      <w:r>
        <w:rPr/>
        <w:t xml:space="preserve">此外，该文章也存在一些未探索的反驳点。例如，在论述“加强EMI教师与语言教师之间的协作”时，并没有考虑到这种协作是否会增加工作量或者产生其他问题。</w:t>
      </w:r>
    </w:p>
    <w:p>
      <w:pPr>
        <w:jc w:val="both"/>
      </w:pPr>
      <w:r>
        <w:rPr/>
        <w:t xml:space="preserve"/>
      </w:r>
    </w:p>
    <w:p>
      <w:pPr>
        <w:jc w:val="both"/>
      </w:pPr>
      <w:r>
        <w:rPr/>
        <w:t xml:space="preserve">总之，尽管该文章提供了一些有价值的观点和建议，但它也存在一些缺陷和不足之处。因此，在阅读该文章时需要保持批判性思维并注意到其中可能存在的偏见或风险。</w:t>
      </w:r>
    </w:p>
    <w:p>
      <w:pPr>
        <w:pStyle w:val="Heading1"/>
      </w:pPr>
      <w:bookmarkStart w:id="5" w:name="_Toc5"/>
      <w:r>
        <w:t>Topics for further research:</w:t>
      </w:r>
      <w:bookmarkEnd w:id="5"/>
    </w:p>
    <w:p>
      <w:pPr>
        <w:spacing w:after="0"/>
        <w:numPr>
          <w:ilvl w:val="0"/>
          <w:numId w:val="2"/>
        </w:numPr>
      </w:pPr>
      <w:r>
        <w:rPr/>
        <w:t xml:space="preserve">Potential negative effects of EMI teaching
</w:t>
      </w:r>
    </w:p>
    <w:p>
      <w:pPr>
        <w:spacing w:after="0"/>
        <w:numPr>
          <w:ilvl w:val="0"/>
          <w:numId w:val="2"/>
        </w:numPr>
      </w:pPr>
      <w:r>
        <w:rPr/>
        <w:t xml:space="preserve">Lack of evidence to support claims
</w:t>
      </w:r>
    </w:p>
    <w:p>
      <w:pPr>
        <w:spacing w:after="0"/>
        <w:numPr>
          <w:ilvl w:val="0"/>
          <w:numId w:val="2"/>
        </w:numPr>
      </w:pPr>
      <w:r>
        <w:rPr/>
        <w:t xml:space="preserve">Specifics of customized education strategies
</w:t>
      </w:r>
    </w:p>
    <w:p>
      <w:pPr>
        <w:spacing w:after="0"/>
        <w:numPr>
          <w:ilvl w:val="0"/>
          <w:numId w:val="2"/>
        </w:numPr>
      </w:pPr>
      <w:r>
        <w:rPr/>
        <w:t xml:space="preserve">Potential drawbacks of increased collaboration between EMI and language teachers
</w:t>
      </w:r>
    </w:p>
    <w:p>
      <w:pPr>
        <w:spacing w:after="0"/>
        <w:numPr>
          <w:ilvl w:val="0"/>
          <w:numId w:val="2"/>
        </w:numPr>
      </w:pPr>
      <w:r>
        <w:rPr/>
        <w:t xml:space="preserve">Need for critical thinking when reading the article
</w:t>
      </w:r>
    </w:p>
    <w:p>
      <w:pPr>
        <w:numPr>
          <w:ilvl w:val="0"/>
          <w:numId w:val="2"/>
        </w:numPr>
      </w:pPr>
      <w:r>
        <w:rPr/>
        <w:t xml:space="preserve">Possible biases and risks in the article</w:t>
      </w:r>
    </w:p>
    <w:p>
      <w:pPr>
        <w:pStyle w:val="Heading1"/>
      </w:pPr>
      <w:bookmarkStart w:id="6" w:name="_Toc6"/>
      <w:r>
        <w:t>Report location:</w:t>
      </w:r>
      <w:bookmarkEnd w:id="6"/>
    </w:p>
    <w:p>
      <w:hyperlink r:id="rId8" w:history="1">
        <w:r>
          <w:rPr>
            <w:color w:val="2980b9"/>
            <w:u w:val="single"/>
          </w:rPr>
          <w:t xml:space="preserve">https://www.fullpicture.app/item/cbea6ec5c5d9f416ef1697658e0e8691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D47986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hlr.cnki.net/en/Detail/index/GARJ2021_4DAY/STJDFB414A269086FD528394A46F2B5DE2A1" TargetMode="External"/><Relationship Id="rId8" Type="http://schemas.openxmlformats.org/officeDocument/2006/relationships/hyperlink" Target="https://www.fullpicture.app/item/cbea6ec5c5d9f416ef1697658e0e869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2023-03-21T09:12:29+01:00</dcterms:created>
  <dcterms:modified xsi:type="dcterms:W3CDTF">2023-03-21T09:12:29+01:00</dcterms:modified>
</cp:coreProperties>
</file>

<file path=docProps/custom.xml><?xml version="1.0" encoding="utf-8"?>
<Properties xmlns="http://schemas.openxmlformats.org/officeDocument/2006/custom-properties" xmlns:vt="http://schemas.openxmlformats.org/officeDocument/2006/docPropsVTypes"/>
</file>