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Apcotex Industries expands nitrile latex capacity In India</w:t>
      </w:r>
      <w:br/>
      <w:hyperlink r:id="rId7" w:history="1">
        <w:r>
          <w:rPr>
            <w:color w:val="2980b9"/>
            <w:u w:val="single"/>
          </w:rPr>
          <w:t xml:space="preserve">https://rubberworld.com/apcotex-industries-expands-nitrile-latex-capacity-in-india/?doing_wp_cron=1682485712.5152990818023681640625</w:t>
        </w:r>
      </w:hyperlink>
    </w:p>
    <w:p>
      <w:pPr>
        <w:pStyle w:val="Heading1"/>
      </w:pPr>
      <w:bookmarkStart w:id="2" w:name="_Toc2"/>
      <w:r>
        <w:t>Article summary:</w:t>
      </w:r>
      <w:bookmarkEnd w:id="2"/>
    </w:p>
    <w:p>
      <w:pPr>
        <w:jc w:val="both"/>
      </w:pPr>
      <w:r>
        <w:rPr/>
        <w:t xml:space="preserve">1. Apcotex Industries is expanding its nitrile latex capacity in India by 60,000 metric tons per year.</w:t>
      </w:r>
    </w:p>
    <w:p>
      <w:pPr>
        <w:jc w:val="both"/>
      </w:pPr>
      <w:r>
        <w:rPr/>
        <w:t xml:space="preserve">2. The expansion is scheduled to be completed by the third quarter of 2022 and will be designed for flexibility to manufacture existing products as required.</w:t>
      </w:r>
    </w:p>
    <w:p>
      <w:pPr>
        <w:jc w:val="both"/>
      </w:pPr>
      <w:r>
        <w:rPr/>
        <w:t xml:space="preserve">3. The company plans to further expand its capacity to 90,000 metric tons per year in the next phase due to the expected growth in global demand for nitrile gloves.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information about Apcotex Industries' expansion of nitrile latex capacity in India. It highlights the company's position as a leading manufacturer of synthetic latex and rubber in India, catering to various industries. The article also mentions that Apcotex has developed unique, cost-effective grades of nitrile latex for synthetic rubber gloves and has been manufacturing and selling them for the last couple of years.</w:t>
      </w:r>
    </w:p>
    <w:p>
      <w:pPr>
        <w:jc w:val="both"/>
      </w:pPr>
      <w:r>
        <w:rPr/>
        <w:t xml:space="preserve"/>
      </w:r>
    </w:p>
    <w:p>
      <w:pPr>
        <w:jc w:val="both"/>
      </w:pPr>
      <w:r>
        <w:rPr/>
        <w:t xml:space="preserve">However, the article lacks critical analysis and presents a one-sided view of the expansion project. It does not provide any information on the potential risks associated with the expansion or its impact on the environment. The article also fails to explore counterarguments or present both sides equally.</w:t>
      </w:r>
    </w:p>
    <w:p>
      <w:pPr>
        <w:jc w:val="both"/>
      </w:pPr>
      <w:r>
        <w:rPr/>
        <w:t xml:space="preserve"/>
      </w:r>
    </w:p>
    <w:p>
      <w:pPr>
        <w:jc w:val="both"/>
      </w:pPr>
      <w:r>
        <w:rPr/>
        <w:t xml:space="preserve">Moreover, the article seems promotional in nature, as it only focuses on Apcotex's achievements and does not provide any information on other companies operating in this space. It also makes unsupported claims about the global demand for nitrile gloves expected to grow rapidly over the next few years without providing any evidence to support this claim.</w:t>
      </w:r>
    </w:p>
    <w:p>
      <w:pPr>
        <w:jc w:val="both"/>
      </w:pPr>
      <w:r>
        <w:rPr/>
        <w:t xml:space="preserve"/>
      </w:r>
    </w:p>
    <w:p>
      <w:pPr>
        <w:jc w:val="both"/>
      </w:pPr>
      <w:r>
        <w:rPr/>
        <w:t xml:space="preserve">Overall, while the article provides some useful information about Apcotex's expansion plans, it lacks critical analysis and presents a biased view of the project. Readers should seek additional sources of information before making any investment decisions based on this article alone.</w:t>
      </w:r>
    </w:p>
    <w:p>
      <w:pPr>
        <w:pStyle w:val="Heading1"/>
      </w:pPr>
      <w:bookmarkStart w:id="5" w:name="_Toc5"/>
      <w:r>
        <w:t>Topics for further research:</w:t>
      </w:r>
      <w:bookmarkEnd w:id="5"/>
    </w:p>
    <w:p>
      <w:pPr>
        <w:spacing w:after="0"/>
        <w:numPr>
          <w:ilvl w:val="0"/>
          <w:numId w:val="2"/>
        </w:numPr>
      </w:pPr>
      <w:r>
        <w:rPr/>
        <w:t xml:space="preserve">Environmental impact of nitrile latex production
</w:t>
      </w:r>
    </w:p>
    <w:p>
      <w:pPr>
        <w:spacing w:after="0"/>
        <w:numPr>
          <w:ilvl w:val="0"/>
          <w:numId w:val="2"/>
        </w:numPr>
      </w:pPr>
      <w:r>
        <w:rPr/>
        <w:t xml:space="preserve">Risks associated with expanding synthetic latex capacity
</w:t>
      </w:r>
    </w:p>
    <w:p>
      <w:pPr>
        <w:spacing w:after="0"/>
        <w:numPr>
          <w:ilvl w:val="0"/>
          <w:numId w:val="2"/>
        </w:numPr>
      </w:pPr>
      <w:r>
        <w:rPr/>
        <w:t xml:space="preserve">Competitors in the synthetic latex and rubber industry in India
</w:t>
      </w:r>
    </w:p>
    <w:p>
      <w:pPr>
        <w:spacing w:after="0"/>
        <w:numPr>
          <w:ilvl w:val="0"/>
          <w:numId w:val="2"/>
        </w:numPr>
      </w:pPr>
      <w:r>
        <w:rPr/>
        <w:t xml:space="preserve">Alternatives to nitrile gloves in the healthcare industry
</w:t>
      </w:r>
    </w:p>
    <w:p>
      <w:pPr>
        <w:spacing w:after="0"/>
        <w:numPr>
          <w:ilvl w:val="0"/>
          <w:numId w:val="2"/>
        </w:numPr>
      </w:pPr>
      <w:r>
        <w:rPr/>
        <w:t xml:space="preserve">Sustainability practices in the synthetic latex and rubber industry
</w:t>
      </w:r>
    </w:p>
    <w:p>
      <w:pPr>
        <w:numPr>
          <w:ilvl w:val="0"/>
          <w:numId w:val="2"/>
        </w:numPr>
      </w:pPr>
      <w:r>
        <w:rPr/>
        <w:t xml:space="preserve">Market trends and projections for synthetic latex and rubber products globally</w:t>
      </w:r>
    </w:p>
    <w:p>
      <w:pPr>
        <w:pStyle w:val="Heading1"/>
      </w:pPr>
      <w:bookmarkStart w:id="6" w:name="_Toc6"/>
      <w:r>
        <w:t>Report location:</w:t>
      </w:r>
      <w:bookmarkEnd w:id="6"/>
    </w:p>
    <w:p>
      <w:hyperlink r:id="rId8" w:history="1">
        <w:r>
          <w:rPr>
            <w:color w:val="2980b9"/>
            <w:u w:val="single"/>
          </w:rPr>
          <w:t xml:space="preserve">https://www.fullpicture.app/item/cbc4aaf1ff1457e0c9012a79e04e6a11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8CF4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bberworld.com/apcotex-industries-expands-nitrile-latex-capacity-in-india/?doing_wp_cron=1682485712.5152990818023681640625" TargetMode="External"/><Relationship Id="rId8" Type="http://schemas.openxmlformats.org/officeDocument/2006/relationships/hyperlink" Target="https://www.fullpicture.app/item/cbc4aaf1ff1457e0c9012a79e04e6a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2024-01-02T20:48:39+01:00</dcterms:created>
  <dcterms:modified xsi:type="dcterms:W3CDTF">2024-01-02T20:48:39+01:00</dcterms:modified>
</cp:coreProperties>
</file>

<file path=docProps/custom.xml><?xml version="1.0" encoding="utf-8"?>
<Properties xmlns="http://schemas.openxmlformats.org/officeDocument/2006/custom-properties" xmlns:vt="http://schemas.openxmlformats.org/officeDocument/2006/docPropsVTypes"/>
</file>