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Indicators of site loss from a migration network: Anthropogenic factors influence waterfowl movement patterns at stopover sites - ScienceDirect</w:t>
      </w:r>
      <w:br/>
      <w:hyperlink r:id="rId7" w:history="1">
        <w:r>
          <w:rPr>
            <w:color w:val="2980b9"/>
            <w:u w:val="single"/>
          </w:rPr>
          <w:t xml:space="preserve">https://www.sciencedirect.com/science/article/pii/S235198942030977X</w:t>
        </w:r>
      </w:hyperlink>
    </w:p>
    <w:p>
      <w:pPr>
        <w:pStyle w:val="Heading1"/>
      </w:pPr>
      <w:bookmarkStart w:id="2" w:name="_Toc2"/>
      <w:r>
        <w:t>Article summary:</w:t>
      </w:r>
      <w:bookmarkEnd w:id="2"/>
    </w:p>
    <w:p>
      <w:pPr>
        <w:jc w:val="both"/>
      </w:pPr>
      <w:r>
        <w:rPr/>
        <w:t xml:space="preserve">1. 人类活动对水禽迁徙网络的影响：研究发现，人类活动和生态因素可以准确预测雁类在中途停歇地的移动模式。农田对东亚雁类的栖息地质量产生了负面影响。</w:t>
      </w:r>
    </w:p>
    <w:p>
      <w:pPr>
        <w:jc w:val="both"/>
      </w:pPr>
      <w:r>
        <w:rPr/>
        <w:t xml:space="preserve"/>
      </w:r>
    </w:p>
    <w:p>
      <w:pPr>
        <w:jc w:val="both"/>
      </w:pPr>
      <w:r>
        <w:rPr/>
        <w:t xml:space="preserve">2. 环境因素对雁类移动模式的影响：研究发现，环境因素（如农田比例和湿地补丁的接近指数）可以准确预测被追踪雁类在中途停歇地的飞行时间和中位移动距离。自然栖息地限制了雁类的活动，而水域和湿地比例较高则增加了它们的飞行时间和中位移动距离。</w:t>
      </w:r>
    </w:p>
    <w:p>
      <w:pPr>
        <w:jc w:val="both"/>
      </w:pPr>
      <w:r>
        <w:rPr/>
        <w:t xml:space="preserve"/>
      </w:r>
    </w:p>
    <w:p>
      <w:pPr>
        <w:jc w:val="both"/>
      </w:pPr>
      <w:r>
        <w:rPr/>
        <w:t xml:space="preserve">3. 使用环境因素预测鸟类移动模式：利用遥感技术监测的环境因素来预测鸟类移动模式是一种强大的定量工具，可以衡量中途停歇地的质量。这些中途停歇地环境因素的变化可以作为迁徙网络失去站点概率的指标，并为保护候鸟制定优先计划提供见解。</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表达作者的立场或偏见，但可能存在一些潜在的偏见。例如，文章强调了人类活动对水禽迁徙网络的负面影响，但并未充分探讨人类活动对水禽迁徙网络的积极影响。这可能导致读者对人类活动的整体看法产生偏见。</w:t>
      </w:r>
    </w:p>
    <w:p>
      <w:pPr>
        <w:jc w:val="both"/>
      </w:pPr>
      <w:r>
        <w:rPr/>
        <w:t xml:space="preserve"/>
      </w:r>
    </w:p>
    <w:p>
      <w:pPr>
        <w:jc w:val="both"/>
      </w:pPr>
      <w:r>
        <w:rPr/>
        <w:t xml:space="preserve">2. 片面报道：文章主要关注了人类活动对水禽迁徙网络的负面影响，而忽视了其他因素对迁徙网络的影响。例如，气候变化、栖息地破坏和非法捕猎等因素也可能对迁徙网络产生重大影响，但这些因素在文章中没有得到充分讨论。</w:t>
      </w:r>
    </w:p>
    <w:p>
      <w:pPr>
        <w:jc w:val="both"/>
      </w:pPr>
      <w:r>
        <w:rPr/>
        <w:t xml:space="preserve"/>
      </w:r>
    </w:p>
    <w:p>
      <w:pPr>
        <w:jc w:val="both"/>
      </w:pPr>
      <w:r>
        <w:rPr/>
        <w:t xml:space="preserve">3. 无根据的主张：文章提出了一些关于环境因素如何影响水禽移动模式的主张，但没有提供足够的证据来支持这些主张。例如，文章声称农田会增加停歇地点中鹅类飞行时间和移动距离，但并未提供相关数据或实验证据来支持这一观点。</w:t>
      </w:r>
    </w:p>
    <w:p>
      <w:pPr>
        <w:jc w:val="both"/>
      </w:pPr>
      <w:r>
        <w:rPr/>
        <w:t xml:space="preserve"/>
      </w:r>
    </w:p>
    <w:p>
      <w:pPr>
        <w:jc w:val="both"/>
      </w:pPr>
      <w:r>
        <w:rPr/>
        <w:t xml:space="preserve">4. 缺失的考虑点：文章没有充分考虑到其他可能影响水禽移动模式的因素。例如，文章未讨论饲料供应、天敌压力和种群密度等因素对水禽迁徙网络的影响。这些因素可能对水禽的移动模式产生重要影响，但在文章中被忽视了。</w:t>
      </w:r>
    </w:p>
    <w:p>
      <w:pPr>
        <w:jc w:val="both"/>
      </w:pPr>
      <w:r>
        <w:rPr/>
        <w:t xml:space="preserve"/>
      </w:r>
    </w:p>
    <w:p>
      <w:pPr>
        <w:jc w:val="both"/>
      </w:pPr>
      <w:r>
        <w:rPr/>
        <w:t xml:space="preserve">5. 所提出主张的缺失证据：文章提出了使用遥感技术监测环境因素来预测鸟类移动模式的主张，但并未提供足够的证据来支持这一观点。文章没有引用相关研究或实验证据来证明遥感技术在预测鸟类移动模式方面的有效性。</w:t>
      </w:r>
    </w:p>
    <w:p>
      <w:pPr>
        <w:jc w:val="both"/>
      </w:pPr>
      <w:r>
        <w:rPr/>
        <w:t xml:space="preserve"/>
      </w:r>
    </w:p>
    <w:p>
      <w:pPr>
        <w:jc w:val="both"/>
      </w:pPr>
      <w:r>
        <w:rPr/>
        <w:t xml:space="preserve">6. 未探索的反驳：文章没有探讨可能存在的反驳观点或争议。例如，一些学者可能认为人类活动对水禽迁徙网络的影响是正面的，因为它们提供了额外的食物资源和栖息地选择。然而，这些观点在文章中未被讨论或反驳。</w:t>
      </w:r>
    </w:p>
    <w:p>
      <w:pPr>
        <w:jc w:val="both"/>
      </w:pPr>
      <w:r>
        <w:rPr/>
        <w:t xml:space="preserve"/>
      </w:r>
    </w:p>
    <w:p>
      <w:pPr>
        <w:jc w:val="both"/>
      </w:pPr>
      <w:r>
        <w:rPr/>
        <w:t xml:space="preserve">7. 宣传内容：文章似乎倾向于宣传保护迁徙鸟类和湿地栖息地的重要性，并强调人类活动对迁徙网络造成的负面影响。这种宣传性的内容可能导致读者对问题的理解产生偏见，并忽视其他可能的解决方案或观点。</w:t>
      </w:r>
    </w:p>
    <w:p>
      <w:pPr>
        <w:jc w:val="both"/>
      </w:pPr>
      <w:r>
        <w:rPr/>
        <w:t xml:space="preserve"/>
      </w:r>
    </w:p>
    <w:p>
      <w:pPr>
        <w:jc w:val="both"/>
      </w:pPr>
      <w:r>
        <w:rPr/>
        <w:t xml:space="preserve">综上所述，上述文章存在一些潜在的偏见和片面报道，缺乏充分的证据来支持其主张，并未探讨可能存在的反驳观点。此外，文章似乎具有宣传性质，可能会导致读者对问题的理解产生偏见。因此，在阅读和引用该文章时，应谨慎考虑其中提出的观点和结论。</w:t>
      </w:r>
    </w:p>
    <w:p>
      <w:pPr>
        <w:pStyle w:val="Heading1"/>
      </w:pPr>
      <w:bookmarkStart w:id="5" w:name="_Toc5"/>
      <w:r>
        <w:t>Topics for further research:</w:t>
      </w:r>
      <w:bookmarkEnd w:id="5"/>
    </w:p>
    <w:p>
      <w:pPr>
        <w:spacing w:after="0"/>
        <w:numPr>
          <w:ilvl w:val="0"/>
          <w:numId w:val="2"/>
        </w:numPr>
      </w:pPr>
      <w:r>
        <w:rPr/>
        <w:t xml:space="preserve">水禽迁徙网络的积极影响
</w:t>
      </w:r>
    </w:p>
    <w:p>
      <w:pPr>
        <w:spacing w:after="0"/>
        <w:numPr>
          <w:ilvl w:val="0"/>
          <w:numId w:val="2"/>
        </w:numPr>
      </w:pPr>
      <w:r>
        <w:rPr/>
        <w:t xml:space="preserve">其他因素对迁徙网络的影响
</w:t>
      </w:r>
    </w:p>
    <w:p>
      <w:pPr>
        <w:spacing w:after="0"/>
        <w:numPr>
          <w:ilvl w:val="0"/>
          <w:numId w:val="2"/>
        </w:numPr>
      </w:pPr>
      <w:r>
        <w:rPr/>
        <w:t xml:space="preserve">农田对鹅类飞行时间和移动距离的影响的相关数据或实验证据
</w:t>
      </w:r>
    </w:p>
    <w:p>
      <w:pPr>
        <w:spacing w:after="0"/>
        <w:numPr>
          <w:ilvl w:val="0"/>
          <w:numId w:val="2"/>
        </w:numPr>
      </w:pPr>
      <w:r>
        <w:rPr/>
        <w:t xml:space="preserve">饲料供应、天敌压力和种群密度等因素对水禽迁徙网络的影响
</w:t>
      </w:r>
    </w:p>
    <w:p>
      <w:pPr>
        <w:spacing w:after="0"/>
        <w:numPr>
          <w:ilvl w:val="0"/>
          <w:numId w:val="2"/>
        </w:numPr>
      </w:pPr>
      <w:r>
        <w:rPr/>
        <w:t xml:space="preserve">遥感技术在预测鸟类移动模式方面的有效性的相关研究或实验证据
</w:t>
      </w:r>
    </w:p>
    <w:p>
      <w:pPr>
        <w:numPr>
          <w:ilvl w:val="0"/>
          <w:numId w:val="2"/>
        </w:numPr>
      </w:pPr>
      <w:r>
        <w:rPr/>
        <w:t xml:space="preserve">人类活动对水禽迁徙网络的正面影响的观点或争议</w:t>
      </w:r>
    </w:p>
    <w:p>
      <w:pPr>
        <w:pStyle w:val="Heading1"/>
      </w:pPr>
      <w:bookmarkStart w:id="6" w:name="_Toc6"/>
      <w:r>
        <w:t>Report location:</w:t>
      </w:r>
      <w:bookmarkEnd w:id="6"/>
    </w:p>
    <w:p>
      <w:hyperlink r:id="rId8" w:history="1">
        <w:r>
          <w:rPr>
            <w:color w:val="2980b9"/>
            <w:u w:val="single"/>
          </w:rPr>
          <w:t xml:space="preserve">https://www.fullpicture.app/item/cb535bb58ea1ac23ae7e0e50430c8822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413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198942030977X" TargetMode="External"/><Relationship Id="rId8" Type="http://schemas.openxmlformats.org/officeDocument/2006/relationships/hyperlink" Target="https://www.fullpicture.app/item/cb535bb58ea1ac23ae7e0e50430c88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2023-09-04T11:19:32+02:00</dcterms:created>
  <dcterms:modified xsi:type="dcterms:W3CDTF">2023-09-04T11:19:32+02:00</dcterms:modified>
</cp:coreProperties>
</file>

<file path=docProps/custom.xml><?xml version="1.0" encoding="utf-8"?>
<Properties xmlns="http://schemas.openxmlformats.org/officeDocument/2006/custom-properties" xmlns:vt="http://schemas.openxmlformats.org/officeDocument/2006/docPropsVTypes"/>
</file>