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Infrastructures | Free Full-Text | Resilience Indicator of Urban Transport Infrastructure: A Review on Current Approaches</w:t>
      </w:r>
      <w:br/>
      <w:hyperlink r:id="rId7" w:history="1">
        <w:r>
          <w:rPr>
            <w:color w:val="2980b9"/>
            <w:u w:val="single"/>
          </w:rPr>
          <w:t xml:space="preserve">https://www.mdpi.com/2412-3811/7/3/33</w:t>
        </w:r>
      </w:hyperlink>
    </w:p>
    <w:p>
      <w:pPr>
        <w:pStyle w:val="Heading1"/>
      </w:pPr>
      <w:bookmarkStart w:id="2" w:name="_Toc2"/>
      <w:r>
        <w:t>Article summary:</w:t>
      </w:r>
      <w:bookmarkEnd w:id="2"/>
    </w:p>
    <w:p>
      <w:pPr>
        <w:jc w:val="both"/>
      </w:pPr>
      <w:r>
        <w:rPr/>
        <w:t xml:space="preserve">1. 城市交通基础设施（TIs）在城市灾害管理中具有重要作用，因此评估其韧性指标对于监测和提高TIs的能力和性能非常有用。</w:t>
      </w:r>
    </w:p>
    <w:p>
      <w:pPr>
        <w:jc w:val="both"/>
      </w:pPr>
      <w:r>
        <w:rPr/>
        <w:t xml:space="preserve">2. 目前已有一些关于TIs韧性指标的研究，但是这些指标主要与技术信息、中断阶段和内部TIs相关，并且存在一些障碍来确定这些指标。</w:t>
      </w:r>
    </w:p>
    <w:p>
      <w:pPr>
        <w:jc w:val="both"/>
      </w:pPr>
      <w:r>
        <w:rPr/>
        <w:t xml:space="preserve">3. 鉴于指标评估的复杂性，子指标和指标空间化在城市TIs韧性评估研究中被广泛使用。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该文章对城市交通基础设施的韧性指标进行了回顾和总结。然而，该文章存在一些潜在的偏见和不足之处。</w:t>
      </w:r>
    </w:p>
    <w:p>
      <w:pPr>
        <w:jc w:val="both"/>
      </w:pPr>
      <w:r>
        <w:rPr/>
        <w:t xml:space="preserve"/>
      </w:r>
    </w:p>
    <w:p>
      <w:pPr>
        <w:jc w:val="both"/>
      </w:pPr>
      <w:r>
        <w:rPr/>
        <w:t xml:space="preserve">首先，该文章没有充分考虑到社会、经济和政治因素对城市交通基础设施韧性的影响。城市交通基础设施的韧性不仅取决于技术因素，还受到政策、管理和社会参与等多种因素的影响。因此，在评估城市交通基础设施韧性时，应综合考虑这些因素。</w:t>
      </w:r>
    </w:p>
    <w:p>
      <w:pPr>
        <w:jc w:val="both"/>
      </w:pPr>
      <w:r>
        <w:rPr/>
        <w:t xml:space="preserve"/>
      </w:r>
    </w:p>
    <w:p>
      <w:pPr>
        <w:jc w:val="both"/>
      </w:pPr>
      <w:r>
        <w:rPr/>
        <w:t xml:space="preserve">其次，该文章没有提供足够的证据来支持其所提出的主张。例如，在讨论日本如何应对自然灾害时，该文章只是简单地引用了一个联合国机构发布的报告，并没有提供更具体的数据或案例来支持其观点。</w:t>
      </w:r>
    </w:p>
    <w:p>
      <w:pPr>
        <w:jc w:val="both"/>
      </w:pPr>
      <w:r>
        <w:rPr/>
        <w:t xml:space="preserve"/>
      </w:r>
    </w:p>
    <w:p>
      <w:pPr>
        <w:jc w:val="both"/>
      </w:pPr>
      <w:r>
        <w:rPr/>
        <w:t xml:space="preserve">此外，该文章可能存在一些片面报道和偏袒现象。例如，在讨论意大利瓜纳市桥梁坍塌事件时，该文章只强调了事件对城市交通造成的短期和长期影响，并没有探讨事件背后可能存在的根本原因或其他相关问题。</w:t>
      </w:r>
    </w:p>
    <w:p>
      <w:pPr>
        <w:jc w:val="both"/>
      </w:pPr>
      <w:r>
        <w:rPr/>
        <w:t xml:space="preserve"/>
      </w:r>
    </w:p>
    <w:p>
      <w:pPr>
        <w:jc w:val="both"/>
      </w:pPr>
      <w:r>
        <w:rPr/>
        <w:t xml:space="preserve">最后，尽管该文章提到了指标评估方法在韧性评估中的重要性，但它并没有深入探讨如何选择、设计和使用这些指标。这可能导致读者无法真正理解如何将这些指标应用于实际情境中。</w:t>
      </w:r>
    </w:p>
    <w:p>
      <w:pPr>
        <w:jc w:val="both"/>
      </w:pPr>
      <w:r>
        <w:rPr/>
        <w:t xml:space="preserve"/>
      </w:r>
    </w:p>
    <w:p>
      <w:pPr>
        <w:jc w:val="both"/>
      </w:pPr>
      <w:r>
        <w:rPr/>
        <w:t xml:space="preserve">综上所述，虽然该文章为城市交通基础设施韧性评估提供了一定程度上的参考价值，但它也存在一些潜在偏见和不足之处。未来研究需要更全面地考虑各种因素，并提供更具体、可靠的证据来支持其观点。</w:t>
      </w:r>
    </w:p>
    <w:p>
      <w:pPr>
        <w:pStyle w:val="Heading1"/>
      </w:pPr>
      <w:bookmarkStart w:id="5" w:name="_Toc5"/>
      <w:r>
        <w:t>Topics for further research:</w:t>
      </w:r>
      <w:bookmarkEnd w:id="5"/>
    </w:p>
    <w:p>
      <w:pPr>
        <w:spacing w:after="0"/>
        <w:numPr>
          <w:ilvl w:val="0"/>
          <w:numId w:val="2"/>
        </w:numPr>
      </w:pPr>
      <w:r>
        <w:rPr/>
        <w:t xml:space="preserve">社会、经济和政治因素对城市交通基础设施韧性的影响
</w:t>
      </w:r>
    </w:p>
    <w:p>
      <w:pPr>
        <w:spacing w:after="0"/>
        <w:numPr>
          <w:ilvl w:val="0"/>
          <w:numId w:val="2"/>
        </w:numPr>
      </w:pPr>
      <w:r>
        <w:rPr/>
        <w:t xml:space="preserve">缺乏足够的证据来支持文章的主张
</w:t>
      </w:r>
    </w:p>
    <w:p>
      <w:pPr>
        <w:spacing w:after="0"/>
        <w:numPr>
          <w:ilvl w:val="0"/>
          <w:numId w:val="2"/>
        </w:numPr>
      </w:pPr>
      <w:r>
        <w:rPr/>
        <w:t xml:space="preserve">可能存在片面报道和偏袒现象
</w:t>
      </w:r>
    </w:p>
    <w:p>
      <w:pPr>
        <w:spacing w:after="0"/>
        <w:numPr>
          <w:ilvl w:val="0"/>
          <w:numId w:val="2"/>
        </w:numPr>
      </w:pPr>
      <w:r>
        <w:rPr/>
        <w:t xml:space="preserve">事件背后可能存在的根本原因或其他相关问题
</w:t>
      </w:r>
    </w:p>
    <w:p>
      <w:pPr>
        <w:spacing w:after="0"/>
        <w:numPr>
          <w:ilvl w:val="0"/>
          <w:numId w:val="2"/>
        </w:numPr>
      </w:pPr>
      <w:r>
        <w:rPr/>
        <w:t xml:space="preserve">指标评估方法的选择、设计和使用
</w:t>
      </w:r>
    </w:p>
    <w:p>
      <w:pPr>
        <w:numPr>
          <w:ilvl w:val="0"/>
          <w:numId w:val="2"/>
        </w:numPr>
      </w:pPr>
      <w:r>
        <w:rPr/>
        <w:t xml:space="preserve">未来研究需要更全面地考虑各种因素，并提供更具体、可靠的证据</w:t>
      </w:r>
    </w:p>
    <w:p>
      <w:pPr>
        <w:pStyle w:val="Heading1"/>
      </w:pPr>
      <w:bookmarkStart w:id="6" w:name="_Toc6"/>
      <w:r>
        <w:t>Report location:</w:t>
      </w:r>
      <w:bookmarkEnd w:id="6"/>
    </w:p>
    <w:p>
      <w:hyperlink r:id="rId8" w:history="1">
        <w:r>
          <w:rPr>
            <w:color w:val="2980b9"/>
            <w:u w:val="single"/>
          </w:rPr>
          <w:t xml:space="preserve">https://www.fullpicture.app/item/cb3095cc12a0ef08c551f07ccb7356ac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32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412-3811/7/3/33" TargetMode="External"/><Relationship Id="rId8" Type="http://schemas.openxmlformats.org/officeDocument/2006/relationships/hyperlink" Target="https://www.fullpicture.app/item/cb3095cc12a0ef08c551f07ccb7356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2023-12-05T12:24:27+01:00</dcterms:created>
  <dcterms:modified xsi:type="dcterms:W3CDTF">2023-12-05T12:24:27+01:00</dcterms:modified>
</cp:coreProperties>
</file>

<file path=docProps/custom.xml><?xml version="1.0" encoding="utf-8"?>
<Properties xmlns="http://schemas.openxmlformats.org/officeDocument/2006/custom-properties" xmlns:vt="http://schemas.openxmlformats.org/officeDocument/2006/docPropsVTypes"/>
</file>