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(6788) Jordan Peterson Explains Why These Ancient Stories Can't Be Ignored | Direct Message | Rubin Report - YouTube</w:t></w:r><w:br/><w:hyperlink r:id="rId7" w:history="1"><w:r><w:rPr><w:color w:val="2980b9"/><w:u w:val="single"/></w:rPr><w:t xml:space="preserve">https://www.youtube.com/watch?v=OoCElWU9rsI&list=TLPQMTAwNDIwMjOoZQH5NHbaTg&index=2</w:t></w:r></w:hyperlink></w:p><w:p><w:pPr><w:pStyle w:val="Heading1"/></w:pPr><w:bookmarkStart w:id="2" w:name="_Toc2"/><w:r><w:t>Article summary:</w:t></w:r><w:bookmarkEnd w:id="2"/></w:p><w:p><w:pPr><w:jc w:val="both"/></w:pPr><w:r><w:rPr/><w:t xml:space="preserve">1. Jordan Peterson discusses the relevance of ancient stories like Easter and Passover in modern times.</w:t></w:r></w:p><w:p><w:pPr><w:jc w:val="both"/></w:pPr><w:r><w:rPr/><w:t xml:space="preserve">2. The Book of Exodus and the story of the Jews leaving Egypt teach us about sacrifice.</w:t></w:r></w:p><w:p><w:pPr><w:jc w:val="both"/></w:pPr><w:r><w:rPr/><w:t xml:space="preserve">3. Dave Rubin answers questions from the Rubin Report Locals community in a special Q&amp;A session.</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discusses a video from “The Rubin Report” in which Jordan Peterson explains the relevance of ancient stories such as Easter and Passover. The article provides little analysis or critique of the content, instead summarizing the video and mentioning a Q&amp;A session with Dave Rubin.</w:t></w:r></w:p><w:p><w:pPr><w:jc w:val="both"/></w:pPr><w:r><w:rPr/><w:t xml:space="preserve"></w:t></w:r></w:p><w:p><w:pPr><w:jc w:val="both"/></w:pPr><w:r><w:rPr/><w:t xml:space="preserve">One potential bias in this article is its promotion of “The Rubin Report” and its guests, including Jordan Peterson. The article does not provide any critical analysis of Peterson’s views or arguments, but rather presents them uncritically. This could be seen as promotional content for both “The Rubin Report” and Peterson.</w:t></w:r></w:p><w:p><w:pPr><w:jc w:val="both"/></w:pPr><w:r><w:rPr/><w:t xml:space="preserve"></w:t></w:r></w:p><w:p><w:pPr><w:jc w:val="both"/></w:pPr><w:r><w:rPr/><w:t xml:space="preserve">Additionally, the article does not explore counterarguments to Peterson’s claims about the relevance of ancient stories. For example, some may argue that these stories are outdated and no longer applicable to modern society. By not addressing these counterarguments, the article presents a one-sided view of the topic.</w:t></w:r></w:p><w:p><w:pPr><w:jc w:val="both"/></w:pPr><w:r><w:rPr/><w:t xml:space="preserve"></w:t></w:r></w:p><w:p><w:pPr><w:jc w:val="both"/></w:pPr><w:r><w:rPr/><w:t xml:space="preserve">Furthermore, there is no evidence provided to support Peterson’s claims about what we can learn from these stories. While it is possible that there are valuable lessons to be learned from ancient stories, without evidence to support these claims they remain unsupported assertions.</w:t></w:r></w:p><w:p><w:pPr><w:jc w:val="both"/></w:pPr><w:r><w:rPr/><w:t xml:space="preserve"></w:t></w:r></w:p><w:p><w:pPr><w:jc w:val="both"/></w:pPr><w:r><w:rPr/><w:t xml:space="preserve">Overall, this article lacks critical analysis and presents a one-sided view of the topic at hand. It also promotes “The Rubin Report” and its guests without providing sufficient evidence or exploring counterarguments.</w:t></w:r></w:p><w:p><w:pPr><w:pStyle w:val="Heading1"/></w:pPr><w:bookmarkStart w:id="5" w:name="_Toc5"/><w:r><w:t>Topics for further research:</w:t></w:r><w:bookmarkEnd w:id="5"/></w:p><w:p><w:pPr><w:spacing w:after="0"/><w:numPr><w:ilvl w:val="0"/><w:numId w:val="2"/></w:numPr></w:pPr><w:r><w:rPr/><w:t xml:space="preserve">Critiques of Jordan Peterson's views on ancient stories
</w:t></w:r></w:p><w:p><w:pPr><w:spacing w:after="0"/><w:numPr><w:ilvl w:val="0"/><w:numId w:val="2"/></w:numPr></w:pPr><w:r><w:rPr/><w:t xml:space="preserve">Modern interpretations of Easter and Passover
</w:t></w:r></w:p><w:p><w:pPr><w:spacing w:after="0"/><w:numPr><w:ilvl w:val="0"/><w:numId w:val="2"/></w:numPr></w:pPr><w:r><w:rPr/><w:t xml:space="preserve">Relevance of ancient stories in contemporary society
</w:t></w:r></w:p><w:p><w:pPr><w:spacing w:after="0"/><w:numPr><w:ilvl w:val="0"/><w:numId w:val="2"/></w:numPr></w:pPr><w:r><w:rPr/><w:t xml:space="preserve">Debates on the value of traditional religious narratives
</w:t></w:r></w:p><w:p><w:pPr><w:spacing w:after="0"/><w:numPr><w:ilvl w:val="0"/><w:numId w:val="2"/></w:numPr></w:pPr><w:r><w:rPr/><w:t xml:space="preserve">Historical context of Easter and Passover
</w:t></w:r></w:p><w:p><w:pPr><w:numPr><w:ilvl w:val="0"/><w:numId w:val="2"/></w:numPr></w:pPr><w:r><w:rPr/><w:t xml:space="preserve">Alternative perspectives on the meaning of these holidays</w:t></w:r></w:p><w:p><w:pPr><w:pStyle w:val="Heading1"/></w:pPr><w:bookmarkStart w:id="6" w:name="_Toc6"/><w:r><w:t>Report location:</w:t></w:r><w:bookmarkEnd w:id="6"/></w:p><w:p><w:hyperlink r:id="rId8" w:history="1"><w:r><w:rPr><w:color w:val="2980b9"/><w:u w:val="single"/></w:rPr><w:t xml:space="preserve">https://www.fullpicture.app/item/cb23b299a4d587d7dd972cade46f3246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D041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OoCElWU9rsI&amp;list=TLPQMTAwNDIwMjOoZQH5NHbaTg&amp;index=2" TargetMode="External"/><Relationship Id="rId8" Type="http://schemas.openxmlformats.org/officeDocument/2006/relationships/hyperlink" Target="https://www.fullpicture.app/item/cb23b299a4d587d7dd972cade46f32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2023-04-10T18:29:03+02:00</dcterms:created>
  <dcterms:modified xsi:type="dcterms:W3CDTF">2023-04-10T18:29:03+02:00</dcterms:modified>
</cp:coreProperties>
</file>

<file path=docProps/custom.xml><?xml version="1.0" encoding="utf-8"?>
<Properties xmlns="http://schemas.openxmlformats.org/officeDocument/2006/custom-properties" xmlns:vt="http://schemas.openxmlformats.org/officeDocument/2006/docPropsVTypes"/>
</file>