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Use of Myocardial Strain Imaging by Echocardiography for the Early Detection of Cardiotoxicity in Patients During and After Cancer Chemotherapy. Journal of the American College of Cardiology, 63(25), 2751–2768 | 10.1016/j.jacc.2014.01.073</w:t>
      </w:r>
      <w:br/>
      <w:hyperlink r:id="rId7" w:history="1">
        <w:r>
          <w:rPr>
            <w:color w:val="2980b9"/>
            <w:u w:val="single"/>
          </w:rPr>
          <w:t xml:space="preserve">https://sci-hub.ru/10.1016/j.jacc.2014.01.073</w:t>
        </w:r>
      </w:hyperlink>
    </w:p>
    <w:p>
      <w:pPr>
        <w:pStyle w:val="Heading1"/>
      </w:pPr>
      <w:bookmarkStart w:id="2" w:name="_Toc2"/>
      <w:r>
        <w:t>Article summary:</w:t>
      </w:r>
      <w:bookmarkEnd w:id="2"/>
    </w:p>
    <w:p>
      <w:pPr>
        <w:jc w:val="both"/>
      </w:pPr>
      <w:r>
        <w:rPr/>
        <w:t xml:space="preserve">1. 通过心肌应变成像的超声心动图技术可以在癌症化疗期间和之后早期检测到心脏毒性作用。这种技术可以帮助医生及时发现患者心脏损伤的迹象，从而采取适当的干预措施。</w:t>
      </w:r>
    </w:p>
    <w:p>
      <w:pPr>
        <w:jc w:val="both"/>
      </w:pPr>
      <w:r>
        <w:rPr/>
        <w:t xml:space="preserve">2. 心肌应变成像是一种非侵入性的方法，可以准确测量心肌收缩和舒张功能，以及评估心脏壁运动异常。它比传统的超声心动图更敏感，能够提供更早、更准确的心脏功能评估。</w:t>
      </w:r>
    </w:p>
    <w:p>
      <w:pPr>
        <w:jc w:val="both"/>
      </w:pPr>
      <w:r>
        <w:rPr/>
        <w:t xml:space="preserve">3. 在癌症化疗期间和之后，许多药物都会对心脏产生毒性作用，导致心肌损伤和功能障碍。通过使用心肌应变成像技术，医生可以更好地监测患者的心脏健康，并及时调整治疗方案以减少潜在的不良影响。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潜在偏见及其来源：需要考虑作者或研究团队是否有任何潜在的利益冲突，例如是否与制药公司有关联。这可能会影响他们对心脏毒性的评估和推荐。</w:t>
      </w:r>
    </w:p>
    <w:p>
      <w:pPr>
        <w:jc w:val="both"/>
      </w:pPr>
      <w:r>
        <w:rPr/>
        <w:t xml:space="preserve"/>
      </w:r>
    </w:p>
    <w:p>
      <w:pPr>
        <w:jc w:val="both"/>
      </w:pPr>
      <w:r>
        <w:rPr/>
        <w:t xml:space="preserve">2. 片面报道：文章是否只关注了心肌应变成像在早期检测心脏毒性方面的优势，而忽略了其他可能的方法或技术？是否存在其他研究结果与该文章提出的结论相矛盾？</w:t>
      </w:r>
    </w:p>
    <w:p>
      <w:pPr>
        <w:jc w:val="both"/>
      </w:pPr>
      <w:r>
        <w:rPr/>
        <w:t xml:space="preserve"/>
      </w:r>
    </w:p>
    <w:p>
      <w:pPr>
        <w:jc w:val="both"/>
      </w:pPr>
      <w:r>
        <w:rPr/>
        <w:t xml:space="preserve">3. 无根据的主张：文章中提到心肌应变成像可以用于早期检测心脏毒性，但是否有足够的证据支持这一主张？是否有其他研究对此进行了验证？</w:t>
      </w:r>
    </w:p>
    <w:p>
      <w:pPr>
        <w:jc w:val="both"/>
      </w:pPr>
      <w:r>
        <w:rPr/>
        <w:t xml:space="preserve"/>
      </w:r>
    </w:p>
    <w:p>
      <w:pPr>
        <w:jc w:val="both"/>
      </w:pPr>
      <w:r>
        <w:rPr/>
        <w:t xml:space="preserve">4. 缺失的考虑点：文章是否考虑了其他可能导致心脏毒性的因素，例如患者基线心脏功能、其他药物使用、放射治疗等？这些因素可能会干扰对心肌应变成像结果的解释。</w:t>
      </w:r>
    </w:p>
    <w:p>
      <w:pPr>
        <w:jc w:val="both"/>
      </w:pPr>
      <w:r>
        <w:rPr/>
        <w:t xml:space="preserve"/>
      </w:r>
    </w:p>
    <w:p>
      <w:pPr>
        <w:jc w:val="both"/>
      </w:pPr>
      <w:r>
        <w:rPr/>
        <w:t xml:space="preserve">5. 所提出主张的缺失证据：如果文章提出了使用心肌应变成像作为早期检测方法，并建议将其纳入临床实践中，是否有足够的证据支持这一主张？是否有大规模的随机对照试验来验证其有效性和准确性？</w:t>
      </w:r>
    </w:p>
    <w:p>
      <w:pPr>
        <w:jc w:val="both"/>
      </w:pPr>
      <w:r>
        <w:rPr/>
        <w:t xml:space="preserve"/>
      </w:r>
    </w:p>
    <w:p>
      <w:pPr>
        <w:jc w:val="both"/>
      </w:pPr>
      <w:r>
        <w:rPr/>
        <w:t xml:space="preserve">6. 未探索的反驳：文章是否提到了任何可能与心肌应变成像相关的限制或争议？是否讨论了其他学者对该方法的质疑或反对意见？</w:t>
      </w:r>
    </w:p>
    <w:p>
      <w:pPr>
        <w:jc w:val="both"/>
      </w:pPr>
      <w:r>
        <w:rPr/>
        <w:t xml:space="preserve"/>
      </w:r>
    </w:p>
    <w:p>
      <w:pPr>
        <w:jc w:val="both"/>
      </w:pPr>
      <w:r>
        <w:rPr/>
        <w:t xml:space="preserve">7. 宣传内容和偏袒：文章是否存在宣传某种特定技术或方法的倾向？是否存在对心肌应变成像过于乐观或过度推广的情况？</w:t>
      </w:r>
    </w:p>
    <w:p>
      <w:pPr>
        <w:jc w:val="both"/>
      </w:pPr>
      <w:r>
        <w:rPr/>
        <w:t xml:space="preserve"/>
      </w:r>
    </w:p>
    <w:p>
      <w:pPr>
        <w:jc w:val="both"/>
      </w:pPr>
      <w:r>
        <w:rPr/>
        <w:t xml:space="preserve">8. 是否注意到可能的风险：文章是否提及了使用心肌应变成像进行早期检测可能带来的潜在风险，例如误诊、不必要的治疗或过度诊断？</w:t>
      </w:r>
    </w:p>
    <w:p>
      <w:pPr>
        <w:jc w:val="both"/>
      </w:pPr>
      <w:r>
        <w:rPr/>
        <w:t xml:space="preserve"/>
      </w:r>
    </w:p>
    <w:p>
      <w:pPr>
        <w:jc w:val="both"/>
      </w:pPr>
      <w:r>
        <w:rPr/>
        <w:t xml:space="preserve">9. 没有平等地呈现双方：文章是否充分讨论了其他可能用于早期检测心脏毒性的方法，并比较它们之间的优势和局限性？</w:t>
      </w:r>
    </w:p>
    <w:p>
      <w:pPr>
        <w:jc w:val="both"/>
      </w:pPr>
      <w:r>
        <w:rPr/>
        <w:t xml:space="preserve"/>
      </w:r>
    </w:p>
    <w:p>
      <w:pPr>
        <w:jc w:val="both"/>
      </w:pPr>
      <w:r>
        <w:rPr/>
        <w:t xml:space="preserve">以上问题仅供参考，具体批判性分析需要根据实际阅读文章并结合相关背景知识进行。</w:t>
      </w:r>
    </w:p>
    <w:p>
      <w:pPr>
        <w:pStyle w:val="Heading1"/>
      </w:pPr>
      <w:bookmarkStart w:id="5" w:name="_Toc5"/>
      <w:r>
        <w:t>Topics for further research:</w:t>
      </w:r>
      <w:bookmarkEnd w:id="5"/>
    </w:p>
    <w:p>
      <w:pPr>
        <w:spacing w:after="0"/>
        <w:numPr>
          <w:ilvl w:val="0"/>
          <w:numId w:val="2"/>
        </w:numPr>
      </w:pPr>
      <w:r>
        <w:rPr/>
        <w:t xml:space="preserve">潜在利益冲突
</w:t>
      </w:r>
    </w:p>
    <w:p>
      <w:pPr>
        <w:spacing w:after="0"/>
        <w:numPr>
          <w:ilvl w:val="0"/>
          <w:numId w:val="2"/>
        </w:numPr>
      </w:pPr>
      <w:r>
        <w:rPr/>
        <w:t xml:space="preserve">忽略其他方法或技术
</w:t>
      </w:r>
    </w:p>
    <w:p>
      <w:pPr>
        <w:spacing w:after="0"/>
        <w:numPr>
          <w:ilvl w:val="0"/>
          <w:numId w:val="2"/>
        </w:numPr>
      </w:pPr>
      <w:r>
        <w:rPr/>
        <w:t xml:space="preserve">缺乏证据支持
</w:t>
      </w:r>
    </w:p>
    <w:p>
      <w:pPr>
        <w:spacing w:after="0"/>
        <w:numPr>
          <w:ilvl w:val="0"/>
          <w:numId w:val="2"/>
        </w:numPr>
      </w:pPr>
      <w:r>
        <w:rPr/>
        <w:t xml:space="preserve">忽略其他可能因素
</w:t>
      </w:r>
    </w:p>
    <w:p>
      <w:pPr>
        <w:spacing w:after="0"/>
        <w:numPr>
          <w:ilvl w:val="0"/>
          <w:numId w:val="2"/>
        </w:numPr>
      </w:pPr>
      <w:r>
        <w:rPr/>
        <w:t xml:space="preserve">缺乏大规模随机对照试验
</w:t>
      </w:r>
    </w:p>
    <w:p>
      <w:pPr>
        <w:numPr>
          <w:ilvl w:val="0"/>
          <w:numId w:val="2"/>
        </w:numPr>
      </w:pPr>
      <w:r>
        <w:rPr/>
        <w:t xml:space="preserve">未探索的限制或争议</w:t>
      </w:r>
    </w:p>
    <w:p>
      <w:pPr>
        <w:pStyle w:val="Heading1"/>
      </w:pPr>
      <w:bookmarkStart w:id="6" w:name="_Toc6"/>
      <w:r>
        <w:t>Report location:</w:t>
      </w:r>
      <w:bookmarkEnd w:id="6"/>
    </w:p>
    <w:p>
      <w:hyperlink r:id="rId8" w:history="1">
        <w:r>
          <w:rPr>
            <w:color w:val="2980b9"/>
            <w:u w:val="single"/>
          </w:rPr>
          <w:t xml:space="preserve">https://www.fullpicture.app/item/ca9e048de70d079693413518efc28632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8FB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jacc.2014.01.073" TargetMode="External"/><Relationship Id="rId8" Type="http://schemas.openxmlformats.org/officeDocument/2006/relationships/hyperlink" Target="https://www.fullpicture.app/item/ca9e048de70d079693413518efc286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2023-12-28T02:37:15+01:00</dcterms:created>
  <dcterms:modified xsi:type="dcterms:W3CDTF">2023-12-28T02:37:15+01:00</dcterms:modified>
</cp:coreProperties>
</file>

<file path=docProps/custom.xml><?xml version="1.0" encoding="utf-8"?>
<Properties xmlns="http://schemas.openxmlformats.org/officeDocument/2006/custom-properties" xmlns:vt="http://schemas.openxmlformats.org/officeDocument/2006/docPropsVTypes"/>
</file>