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How and when servant leadership fosters employee voice behavior: evidence from Chinese local governments</w:t>
      </w:r>
      <w:br/>
      <w:hyperlink r:id="rId7" w:history="1">
        <w:r>
          <w:rPr>
            <w:color w:val="2980b9"/>
            <w:u w:val="single"/>
          </w:rPr>
          <w:t xml:space="preserve">https://www.tandfonline.com/doi/full/10.1080/10967494.2024.2303163</w:t>
        </w:r>
      </w:hyperlink>
    </w:p>
    <w:p>
      <w:pPr>
        <w:pStyle w:val="Heading1"/>
      </w:pPr>
      <w:bookmarkStart w:id="2" w:name="_Toc2"/>
      <w:r>
        <w:t>Article summary:</w:t>
      </w:r>
      <w:bookmarkEnd w:id="2"/>
    </w:p>
    <w:p>
      <w:pPr>
        <w:jc w:val="both"/>
      </w:pPr>
      <w:r>
        <w:rPr/>
        <w:t xml:space="preserve">1. Servant leadership in Chinese local governments influences employee voice behavior by promoting prosocial values motives.</w:t>
      </w:r>
    </w:p>
    <w:p>
      <w:pPr>
        <w:jc w:val="both"/>
      </w:pPr>
      <w:r>
        <w:rPr/>
        <w:t xml:space="preserve">2. Leader-member exchange (LMX) strengthens the relationship between servant leadership and prosocial values motives, enhancing its impact on employee voice behavior.</w:t>
      </w:r>
    </w:p>
    <w:p>
      <w:pPr>
        <w:jc w:val="both"/>
      </w:pPr>
      <w:r>
        <w:rPr/>
        <w:t xml:space="preserve">3. The study highlights the importance of servant leadership in the public sector, particularly in Chinese local governments, for improving service quality and promoting civil servants' voice behavior.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and when servant leadership fosters employee voice behavior: evidence from Chinese local governments" provides an in-depth analysis of the relationship between servant leadership and employee voice behavior in the public sector, specifically within Chinese local governments. The study draws on social learning theory and leader-member exchange (LMX) theory to explore the mechanisms through which servant leadership influences employee behaviors.</w:t>
      </w:r>
    </w:p>
    <w:p>
      <w:pPr>
        <w:jc w:val="both"/>
      </w:pPr>
      <w:r>
        <w:rPr/>
        <w:t xml:space="preserve"/>
      </w:r>
    </w:p>
    <w:p>
      <w:pPr>
        <w:jc w:val="both"/>
      </w:pPr>
      <w:r>
        <w:rPr/>
        <w:t xml:space="preserve">One potential bias in the article is its focus solely on the positive effects of servant leadership. While the benefits of servant leadership are highlighted throughout the article, there is limited discussion of any potential drawbacks or limitations associated with this leadership style. It is important to acknowledge that no leadership style is without its challenges, and a more balanced discussion of both the advantages and disadvantages of servant leadership would provide a more comprehensive understanding for readers.</w:t>
      </w:r>
    </w:p>
    <w:p>
      <w:pPr>
        <w:jc w:val="both"/>
      </w:pPr>
      <w:r>
        <w:rPr/>
        <w:t xml:space="preserve"/>
      </w:r>
    </w:p>
    <w:p>
      <w:pPr>
        <w:jc w:val="both"/>
      </w:pPr>
      <w:r>
        <w:rPr/>
        <w:t xml:space="preserve">Additionally, the article may be biased towards promoting servant leadership as an ideal leadership approach within Chinese local governments. While the study does acknowledge some challenges within the Chinese political system, such as corruption, it primarily emphasizes how servant leadership can help address these issues. This promotional tone could potentially overlook other factors that may also contribute to effective leadership within this context.</w:t>
      </w:r>
    </w:p>
    <w:p>
      <w:pPr>
        <w:jc w:val="both"/>
      </w:pPr>
      <w:r>
        <w:rPr/>
        <w:t xml:space="preserve"/>
      </w:r>
    </w:p>
    <w:p>
      <w:pPr>
        <w:jc w:val="both"/>
      </w:pPr>
      <w:r>
        <w:rPr/>
        <w:t xml:space="preserve">Furthermore, there are some unsupported claims in the article, such as stating that servant leaders can gain the trust of their followers and improve job satisfaction without providing specific evidence or empirical data to support these assertions. Including more concrete examples or case studies to illustrate these claims would strengthen the credibility of the arguments presented.</w:t>
      </w:r>
    </w:p>
    <w:p>
      <w:pPr>
        <w:jc w:val="both"/>
      </w:pPr>
      <w:r>
        <w:rPr/>
        <w:t xml:space="preserve"/>
      </w:r>
    </w:p>
    <w:p>
      <w:pPr>
        <w:jc w:val="both"/>
      </w:pPr>
      <w:r>
        <w:rPr/>
        <w:t xml:space="preserve">The article also lacks exploration of potential counterarguments or alternative perspectives on servant leadership. By only presenting one side of the argument, readers may not fully grasp the complexities and nuances surrounding this topic. Including a discussion of opposing viewpoints or contrasting research findings would provide a more well-rounded analysis.</w:t>
      </w:r>
    </w:p>
    <w:p>
      <w:pPr>
        <w:jc w:val="both"/>
      </w:pPr>
      <w:r>
        <w:rPr/>
        <w:t xml:space="preserve"/>
      </w:r>
    </w:p>
    <w:p>
      <w:pPr>
        <w:jc w:val="both"/>
      </w:pPr>
      <w:r>
        <w:rPr/>
        <w:t xml:space="preserve">Overall, while the article offers valuable insights into how servant leadership can influence employee voice behavior in Chinese local governments, it could benefit from addressing potential biases, providing more balanced reporting, supporting claims with evidence, exploring counterarguments, and acknowledging limitations in order to enhance its credibility and relevance.</w:t>
      </w:r>
    </w:p>
    <w:p>
      <w:pPr>
        <w:pStyle w:val="Heading1"/>
      </w:pPr>
      <w:bookmarkStart w:id="5" w:name="_Toc5"/>
      <w:r>
        <w:t>Topics for further research:</w:t>
      </w:r>
      <w:bookmarkEnd w:id="5"/>
    </w:p>
    <w:p>
      <w:pPr>
        <w:spacing w:after="0"/>
        <w:numPr>
          <w:ilvl w:val="0"/>
          <w:numId w:val="2"/>
        </w:numPr>
      </w:pPr>
      <w:r>
        <w:rPr/>
        <w:t xml:space="preserve">Criticisms of servant leadership in the public sector
</w:t>
      </w:r>
    </w:p>
    <w:p>
      <w:pPr>
        <w:spacing w:after="0"/>
        <w:numPr>
          <w:ilvl w:val="0"/>
          <w:numId w:val="2"/>
        </w:numPr>
      </w:pPr>
      <w:r>
        <w:rPr/>
        <w:t xml:space="preserve">Challenges of implementing servant leadership in Chinese local governments
</w:t>
      </w:r>
    </w:p>
    <w:p>
      <w:pPr>
        <w:spacing w:after="0"/>
        <w:numPr>
          <w:ilvl w:val="0"/>
          <w:numId w:val="2"/>
        </w:numPr>
      </w:pPr>
      <w:r>
        <w:rPr/>
        <w:t xml:space="preserve">Alternative leadership styles in Chinese political systems
</w:t>
      </w:r>
    </w:p>
    <w:p>
      <w:pPr>
        <w:spacing w:after="0"/>
        <w:numPr>
          <w:ilvl w:val="0"/>
          <w:numId w:val="2"/>
        </w:numPr>
      </w:pPr>
      <w:r>
        <w:rPr/>
        <w:t xml:space="preserve">Empirical studies on the impact of servant leadership on trust and job satisfaction
</w:t>
      </w:r>
    </w:p>
    <w:p>
      <w:pPr>
        <w:spacing w:after="0"/>
        <w:numPr>
          <w:ilvl w:val="0"/>
          <w:numId w:val="2"/>
        </w:numPr>
      </w:pPr>
      <w:r>
        <w:rPr/>
        <w:t xml:space="preserve">Contrasting perspectives on servant leadership effectiveness
</w:t>
      </w:r>
    </w:p>
    <w:p>
      <w:pPr>
        <w:numPr>
          <w:ilvl w:val="0"/>
          <w:numId w:val="2"/>
        </w:numPr>
      </w:pPr>
      <w:r>
        <w:rPr/>
        <w:t xml:space="preserve">Limitations of servant leadership in addressing organizational issues</w:t>
      </w:r>
    </w:p>
    <w:p>
      <w:pPr>
        <w:pStyle w:val="Heading1"/>
      </w:pPr>
      <w:bookmarkStart w:id="6" w:name="_Toc6"/>
      <w:r>
        <w:t>Report location:</w:t>
      </w:r>
      <w:bookmarkEnd w:id="6"/>
    </w:p>
    <w:p>
      <w:hyperlink r:id="rId8" w:history="1">
        <w:r>
          <w:rPr>
            <w:color w:val="2980b9"/>
            <w:u w:val="single"/>
          </w:rPr>
          <w:t xml:space="preserve">https://www.fullpicture.app/item/ca99b6c675cd12f31c0754af3d5ae474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E4A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967494.2024.2303163" TargetMode="External"/><Relationship Id="rId8" Type="http://schemas.openxmlformats.org/officeDocument/2006/relationships/hyperlink" Target="https://www.fullpicture.app/item/ca99b6c675cd12f31c0754af3d5ae4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2024-02-28T14:25:57+01:00</dcterms:created>
  <dcterms:modified xsi:type="dcterms:W3CDTF">2024-02-28T14:25:57+01:00</dcterms:modified>
</cp:coreProperties>
</file>

<file path=docProps/custom.xml><?xml version="1.0" encoding="utf-8"?>
<Properties xmlns="http://schemas.openxmlformats.org/officeDocument/2006/custom-properties" xmlns:vt="http://schemas.openxmlformats.org/officeDocument/2006/docPropsVTypes"/>
</file>