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Energetically Demanding Transport in a Supramolecular Assembly-学术搜索</w:t></w:r><w:br/><w:hyperlink r:id="rId7" w:history="1"><w:r><w:rPr><w:color w:val="2980b9"/><w:u w:val="single"/></w:rPr><w:t xml:space="preserve">http://scholar2.80599.net/scholar?hl=zh-cn&q=Energetically+Demanding+Transport+in+a+Supramolecular+Assembly</w:t></w:r></w:hyperlink></w:p><w:p><w:pPr><w:pStyle w:val="Heading1"/></w:pPr><w:bookmarkStart w:id="2" w:name="_Toc2"/><w:r><w:t>Article summary:</w:t></w:r><w:bookmarkEnd w:id="2"/></w:p><w:p><w:pPr><w:jc w:val="both"/></w:pPr><w:r><w:rPr/><w:t xml:space="preserve">1. The article discusses the development of a supramolecular flashing energy ratchet that can process chemical fuel generated by redox changes to drive a ring in one direction relative to a dumbbell towards an energetically uphill state.</w:t></w:r></w:p><w:p><w:pPr><w:jc w:val="both"/></w:pPr><w:r><w:rPr/><w:t xml:space="preserve">2. The reaction pathway involves a low energy [2] pseudorotaxane that forms under equilibrium conditions and a high energy, metastable [2] structure.</w:t></w:r></w:p><w:p><w:pPr><w:jc w:val="both"/></w:pPr><w:r><w:rPr/><w:t xml:space="preserve">3. This research is significant as it contributes to the development of artificial molecular machines that can perform work in solution on their environments, which is a challenge in contemporary chemistry.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&quot;Energetically Demanding Transport in a Supramolecular Assembly&quot; discusses the design and production of a supramolecular flashing energy ratchet that can process chemical fuel generated by redox changes to drive a ring in one direction relative to a dumbbell toward an energetically uphill state. The authors claim that this is a significant achievement in contemporary chemistry, as it represents the realization of artificial molecular machines that can perform work in solution on their environments.</w:t></w:r></w:p><w:p><w:pPr><w:jc w:val="both"/></w:pPr><w:r><w:rPr/><w:t xml:space="preserve"></w:t></w:r></w:p><w:p><w:pPr><w:jc w:val="both"/></w:pPr><w:r><w:rPr/><w:t xml:space="preserve">While the article provides some interesting insights into the design and production of the supramolecular flashing energy ratchet, there are several potential biases and sources of partiality that need to be considered. For example, the authors do not provide any evidence for their claims about the significance of this achievement in contemporary chemistry. They also do not explore any counterarguments or potential risks associated with this technology.</w:t></w:r></w:p><w:p><w:pPr><w:jc w:val="both"/></w:pPr><w:r><w:rPr/><w:t xml:space="preserve"></w:t></w:r></w:p><w:p><w:pPr><w:jc w:val="both"/></w:pPr><w:r><w:rPr/><w:t xml:space="preserve">Furthermore, the article appears to be somewhat promotional in nature, as it focuses primarily on the positive aspects of the supramolecular flashing energy ratchet without providing a balanced perspective. There is also some one-sided reporting, as the authors do not discuss any potential limitations or drawbacks associated with this technology.</w:t></w:r></w:p><w:p><w:pPr><w:jc w:val="both"/></w:pPr><w:r><w:rPr/><w:t xml:space="preserve"></w:t></w:r></w:p><w:p><w:pPr><w:jc w:val="both"/></w:pPr><w:r><w:rPr/><w:t xml:space="preserve">Overall, while the article provides some interesting insights into the design and production of a supramolecular flashing energy ratchet, it is important to consider its potential biases and sources of partiality. Further research is needed to fully understand the implications and potential risks associated with this technology.</w:t></w:r></w:p><w:p><w:pPr><w:pStyle w:val="Heading1"/></w:pPr><w:bookmarkStart w:id="5" w:name="_Toc5"/><w:r><w:t>Topics for further research:</w:t></w:r><w:bookmarkEnd w:id="5"/></w:p><w:p><w:pPr><w:spacing w:after="0"/><w:numPr><w:ilvl w:val="0"/><w:numId w:val="2"/></w:numPr></w:pPr><w:r><w:rPr/><w:t xml:space="preserve">Limitations and drawbacks of supramolecular flashing energy ratchets
</w:t></w:r></w:p><w:p><w:pPr><w:spacing w:after="0"/><w:numPr><w:ilvl w:val="0"/><w:numId w:val="2"/></w:numPr></w:pPr><w:r><w:rPr/><w:t xml:space="preserve">Risks associated with artificial molecular machines in solution
</w:t></w:r></w:p><w:p><w:pPr><w:spacing w:after="0"/><w:numPr><w:ilvl w:val="0"/><w:numId w:val="2"/></w:numPr></w:pPr><w:r><w:rPr/><w:t xml:space="preserve">Counterarguments against the significance of this achievement in contemporary chemistry
</w:t></w:r></w:p><w:p><w:pPr><w:spacing w:after="0"/><w:numPr><w:ilvl w:val="0"/><w:numId w:val="2"/></w:numPr></w:pPr><w:r><w:rPr/><w:t xml:space="preserve">Ethical considerations of using supramolecular assemblies for energy transport
</w:t></w:r></w:p><w:p><w:pPr><w:spacing w:after="0"/><w:numPr><w:ilvl w:val="0"/><w:numId w:val="2"/></w:numPr></w:pPr><w:r><w:rPr/><w:t xml:space="preserve">Potential applications of supramolecular flashing energy ratchets in industry and medicine
</w:t></w:r></w:p><w:p><w:pPr><w:numPr><w:ilvl w:val="0"/><w:numId w:val="2"/></w:numPr></w:pPr><w:r><w:rPr/><w:t xml:space="preserve">Comparison of supramolecular flashing energy ratchets with other types of artificial molecular machines.</w:t></w:r></w:p><w:p><w:pPr><w:pStyle w:val="Heading1"/></w:pPr><w:bookmarkStart w:id="6" w:name="_Toc6"/><w:r><w:t>Report location:</w:t></w:r><w:bookmarkEnd w:id="6"/></w:p><w:p><w:hyperlink r:id="rId8" w:history="1"><w:r><w:rPr><w:color w:val="2980b9"/><w:u w:val="single"/></w:rPr><w:t xml:space="preserve">https://www.fullpicture.app/item/ca810f0e69e7f98f2f7bfb912ebd935e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880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olar2.80599.net/scholar?hl=zh-cn&amp;q=Energetically+Demanding+Transport+in+a+Supramolecular+Assembly" TargetMode="External"/><Relationship Id="rId8" Type="http://schemas.openxmlformats.org/officeDocument/2006/relationships/hyperlink" Target="https://www.fullpicture.app/item/ca810f0e69e7f98f2f7bfb912ebd93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2023-03-16T07:40:55+01:00</dcterms:created>
  <dcterms:modified xsi:type="dcterms:W3CDTF">2023-03-16T07:40:55+01:00</dcterms:modified>
</cp:coreProperties>
</file>

<file path=docProps/custom.xml><?xml version="1.0" encoding="utf-8"?>
<Properties xmlns="http://schemas.openxmlformats.org/officeDocument/2006/custom-properties" xmlns:vt="http://schemas.openxmlformats.org/officeDocument/2006/docPropsVTypes"/>
</file>