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Textura dos alimentos é importante para a formação do paladar; entenda - 20/04/2021 - UOL VivaBem</w:t>
      </w:r>
      <w:br/>
      <w:hyperlink r:id="rId7" w:history="1">
        <w:r>
          <w:rPr>
            <w:color w:val="2980b9"/>
            <w:u w:val="single"/>
          </w:rPr>
          <w:t xml:space="preserve">https://www.uol.com.br/vivabem/noticias/redacao/2021/04/20/textura-dos-alimentos-e-importante-para-a-formacao-do-paladar-entenda.htm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textura dos alimentos é tão importante para a formação do paladar quanto o sabor ou o aspecto dos alimentos, pois é mais uma informação que o cérebro usa para identificar o que está sendo ingerido.</w:t>
      </w:r>
    </w:p>
    <w:p>
      <w:pPr>
        <w:jc w:val="both"/>
      </w:pPr>
      <w:r>
        <w:rPr/>
        <w:t xml:space="preserve">2. Durante a fase de introdução alimentar, é importante que a criança seja exposta ao maior número de texturas possíveis para estimular os sentidos e desenvolver a mastigação.</w:t>
      </w:r>
    </w:p>
    <w:p>
      <w:pPr>
        <w:jc w:val="both"/>
      </w:pPr>
      <w:r>
        <w:rPr/>
        <w:t xml:space="preserve">3. As preferências por texturas mudam ao longo da vida e são influenciadas pelas experiências vividas, como memórias afetivas e problemas de saúde, como perda de tônus muscular na mastigação em idosos. Além disso, as texturas podem ser usadas para estimular a memória gustativa em pacientes com covid-19 que perderam o olfato e paladar.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"Textura dos alimentos é importante para a formação do paladar; entenda" apresenta informações relevantes sobre a importância da textura dos alimentos na formação do paladar, especialmente durante a fase de introdução alimentar das crianças. O texto destaca que a exposição às diferentes texturas é fundamental para o desenvolvimento da mastigação e do aprendizado sobre o que fazer com os alimentos quando eles entram na boca.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artigo não apresenta fontes confiáveis ​​para apoiar algumas das afirmações feitas. Por exemplo, quando se discute a relação entre as preferências pessoais e as escolhas alimentares, não há referência a estudos ou pesquisas que possam sustentar essa afirmação. Além disso, embora seja mencionado que os idosos podem ter problemas com a perda de tônus muscular para mastigação e alterações sensoriais causadas pelo envelhecimento, não há menção à necessidade de adaptações dietéticas específicas para esse grupo.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fraco do artigo é sua falta de equilíbrio na apresentação dos argumentos. Embora sejam mencionados alguns possíveis riscos associados à falta de exposição às diferentes texturas durante a infância, não são explorados contra-argumentos ou outras perspectivas sobre o assunto.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ter um viés promocional em relação aos profissionais entrevistados. Embora todos sejam especialistas em suas áreas, eles trabalham em instituições específicas (Hospital Universitário Walter Cantídio e Faculdade de Medicina de Ribeirão Preto) e podem estar divulgando suas próprias práticas clínicas.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embora o artigo forneça informações úteis sobre a importância da textura dos alimentos na formação do paladar e no desenvolvimento infantil, ele carece de fontes confiáveis ​​e equilíbrio na apresentação dos argumentos. É importante lembrar que cada indivíduo tem suas próprias preferências alimentares e que essas preferências podem mudar ao longo da vida. Portanto, é necessário considerar uma variedade de fatores ao avaliar as escolhas alimentares das pessoas.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Estudos sobre a relação entre preferências pessoais e escolhas alimentares
</w:t>
      </w:r>
    </w:p>
    <w:p>
      <w:pPr>
        <w:spacing w:after="0"/>
        <w:numPr>
          <w:ilvl w:val="0"/>
          <w:numId w:val="2"/>
        </w:numPr>
      </w:pPr>
      <w:r>
        <w:rPr/>
        <w:t xml:space="preserve">Adaptações dietéticas para idosos com problemas de mastigação e alterações sensoriais
</w:t>
      </w:r>
    </w:p>
    <w:p>
      <w:pPr>
        <w:spacing w:after="0"/>
        <w:numPr>
          <w:ilvl w:val="0"/>
          <w:numId w:val="2"/>
        </w:numPr>
      </w:pPr>
      <w:r>
        <w:rPr/>
        <w:t xml:space="preserve">Perspectivas alternativas sobre a importância da textura dos alimentos na formação do paladar
</w:t>
      </w:r>
    </w:p>
    <w:p>
      <w:pPr>
        <w:spacing w:after="0"/>
        <w:numPr>
          <w:ilvl w:val="0"/>
          <w:numId w:val="2"/>
        </w:numPr>
      </w:pPr>
      <w:r>
        <w:rPr/>
        <w:t xml:space="preserve">Possíveis riscos associados à exposição excessiva às diferentes texturas durante a infância
</w:t>
      </w:r>
    </w:p>
    <w:p>
      <w:pPr>
        <w:spacing w:after="0"/>
        <w:numPr>
          <w:ilvl w:val="0"/>
          <w:numId w:val="2"/>
        </w:numPr>
      </w:pPr>
      <w:r>
        <w:rPr/>
        <w:t xml:space="preserve">Variedade de fatores que influenciam as escolhas alimentares das pessoas
</w:t>
      </w:r>
    </w:p>
    <w:p>
      <w:pPr>
        <w:numPr>
          <w:ilvl w:val="0"/>
          <w:numId w:val="2"/>
        </w:numPr>
      </w:pPr>
      <w:r>
        <w:rPr/>
        <w:t xml:space="preserve">Fontes confiáveis ​​sobre nutrição e desenvolvimento infantil.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https://www.fullpicture.app/item/ca67faabb13d018974714492ab0c6f0d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FF35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ol.com.br/vivabem/noticias/redacao/2021/04/20/textura-dos-alimentos-e-importante-para-a-formacao-do-paladar-entenda.htm" TargetMode="External"/><Relationship Id="rId8" Type="http://schemas.openxmlformats.org/officeDocument/2006/relationships/hyperlink" Target="https://www.fullpicture.app/item/ca67faabb13d018974714492ab0c6f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2023-12-13T15:51:57+01:00</dcterms:created>
  <dcterms:modified xsi:type="dcterms:W3CDTF">2023-12-13T15:51:57+01:00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