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MDA-5 is cleaved in poliovirus-infected cells. - Abstract - Europe PMC</w:t>
      </w:r>
      <w:br/>
      <w:hyperlink r:id="rId7" w:history="1">
        <w:r>
          <w:rPr>
            <w:color w:val="2980b9"/>
            <w:u w:val="single"/>
          </w:rPr>
          <w:t xml:space="preserve">https://europepmc.org/article/MED/17267501</w:t>
        </w:r>
      </w:hyperlink>
    </w:p>
    <w:p>
      <w:pPr>
        <w:pStyle w:val="Heading1"/>
      </w:pPr>
      <w:bookmarkStart w:id="2" w:name="_Toc2"/>
      <w:r>
        <w:t>Article summary:</w:t>
      </w:r>
      <w:bookmarkEnd w:id="2"/>
    </w:p>
    <w:p>
      <w:pPr>
        <w:jc w:val="both"/>
      </w:pPr>
      <w:r>
        <w:rPr/>
        <w:t xml:space="preserve">1. MDA-5 protein is degraded in poliovirus-infected cells, which may be a mechanism to antagonize production of type I interferon in response to viral infection.</w:t>
      </w:r>
    </w:p>
    <w:p>
      <w:pPr>
        <w:jc w:val="both"/>
      </w:pPr>
      <w:r>
        <w:rPr/>
        <w:t xml:space="preserve">2. Sensing of RNA viruses occurs through recognition of viral components such as double-stranded RNA (dsRNA), which triggers the innate immune system to produce antiviral cytokines alpha interferon (IFN-α) and IFN-β.</w:t>
      </w:r>
    </w:p>
    <w:p>
      <w:pPr>
        <w:jc w:val="both"/>
      </w:pPr>
      <w:r>
        <w:rPr/>
        <w:t xml:space="preserve">3. RIG-I and MDA-5 are similar proteins that induce type I IFN synthesis through the same pathway, but they specialize in recognition of different viruses. MDA-5 is critical for detecting infection with encephalomyocarditis virus (EMCV) and picornaviruses.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首先，该文章只涉及到了MDA-5在多种病毒感染中的作用，但并没有探讨其他可能影响免疫系统反应的因素。这可能导致读者对于整个免疫系统的理解存在片面性。</w:t>
      </w:r>
    </w:p>
    <w:p>
      <w:pPr>
        <w:jc w:val="both"/>
      </w:pPr>
      <w:r>
        <w:rPr/>
        <w:t xml:space="preserve"/>
      </w:r>
    </w:p>
    <w:p>
      <w:pPr>
        <w:jc w:val="both"/>
      </w:pPr>
      <w:r>
        <w:rPr/>
        <w:t xml:space="preserve">其次，该文章提出了一个假设：MDA-5在脊髓灰质炎病毒感染中被裂解是为了抵制机体产生干扰素反应。然而，作者并没有提供足够的证据来支持这个假设。此外，他们也没有探讨其他可能导致MDA-5降解的原因。</w:t>
      </w:r>
    </w:p>
    <w:p>
      <w:pPr>
        <w:jc w:val="both"/>
      </w:pPr>
      <w:r>
        <w:rPr/>
        <w:t xml:space="preserve"/>
      </w:r>
    </w:p>
    <w:p>
      <w:pPr>
        <w:jc w:val="both"/>
      </w:pPr>
      <w:r>
        <w:rPr/>
        <w:t xml:space="preserve">最后，在文章中未提及任何潜在风险或副作用。虽然这不是本文所关注的主题，但是对于公众来说，了解潜在风险也是非常重要的。</w:t>
      </w:r>
    </w:p>
    <w:p>
      <w:pPr>
        <w:jc w:val="both"/>
      </w:pPr>
      <w:r>
        <w:rPr/>
        <w:t xml:space="preserve"/>
      </w:r>
    </w:p>
    <w:p>
      <w:pPr>
        <w:jc w:val="both"/>
      </w:pPr>
      <w:r>
        <w:rPr/>
        <w:t xml:space="preserve">总之，虽然该文章有一些局限性和未探索的问题，但它仍然是一篇有价值的科学研究论文。</w:t>
      </w:r>
    </w:p>
    <w:p>
      <w:pPr>
        <w:pStyle w:val="Heading1"/>
      </w:pPr>
      <w:bookmarkStart w:id="5" w:name="_Toc5"/>
      <w:r>
        <w:t>Topics for further research:</w:t>
      </w:r>
      <w:bookmarkEnd w:id="5"/>
    </w:p>
    <w:p>
      <w:pPr>
        <w:spacing w:after="0"/>
        <w:numPr>
          <w:ilvl w:val="0"/>
          <w:numId w:val="2"/>
        </w:numPr>
      </w:pPr>
      <w:r>
        <w:rPr/>
        <w:t xml:space="preserve">Other factors affecting immune system response
</w:t>
      </w:r>
    </w:p>
    <w:p>
      <w:pPr>
        <w:spacing w:after="0"/>
        <w:numPr>
          <w:ilvl w:val="0"/>
          <w:numId w:val="2"/>
        </w:numPr>
      </w:pPr>
      <w:r>
        <w:rPr/>
        <w:t xml:space="preserve">Lack of evidence supporting MDA-5 degradation hypothesis
</w:t>
      </w:r>
    </w:p>
    <w:p>
      <w:pPr>
        <w:spacing w:after="0"/>
        <w:numPr>
          <w:ilvl w:val="0"/>
          <w:numId w:val="2"/>
        </w:numPr>
      </w:pPr>
      <w:r>
        <w:rPr/>
        <w:t xml:space="preserve">Other possible reasons for MDA-5 degradation
</w:t>
      </w:r>
    </w:p>
    <w:p>
      <w:pPr>
        <w:spacing w:after="0"/>
        <w:numPr>
          <w:ilvl w:val="0"/>
          <w:numId w:val="2"/>
        </w:numPr>
      </w:pPr>
      <w:r>
        <w:rPr/>
        <w:t xml:space="preserve">Potential risks or side effects not mentioned
</w:t>
      </w:r>
    </w:p>
    <w:p>
      <w:pPr>
        <w:spacing w:after="0"/>
        <w:numPr>
          <w:ilvl w:val="0"/>
          <w:numId w:val="2"/>
        </w:numPr>
      </w:pPr>
      <w:r>
        <w:rPr/>
        <w:t xml:space="preserve">Importance of understanding potential risks for the public
</w:t>
      </w:r>
    </w:p>
    <w:p>
      <w:pPr>
        <w:numPr>
          <w:ilvl w:val="0"/>
          <w:numId w:val="2"/>
        </w:numPr>
      </w:pPr>
      <w:r>
        <w:rPr/>
        <w:t xml:space="preserve">Valuable scientific research despite limitations and unexplored issues</w:t>
      </w:r>
    </w:p>
    <w:p>
      <w:pPr>
        <w:pStyle w:val="Heading1"/>
      </w:pPr>
      <w:bookmarkStart w:id="6" w:name="_Toc6"/>
      <w:r>
        <w:t>Report location:</w:t>
      </w:r>
      <w:bookmarkEnd w:id="6"/>
    </w:p>
    <w:p>
      <w:hyperlink r:id="rId8" w:history="1">
        <w:r>
          <w:rPr>
            <w:color w:val="2980b9"/>
            <w:u w:val="single"/>
          </w:rPr>
          <w:t xml:space="preserve">https://www.fullpicture.app/item/ca378211f651033a39ba47b23879eadb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B39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pepmc.org/article/MED/17267501" TargetMode="External"/><Relationship Id="rId8" Type="http://schemas.openxmlformats.org/officeDocument/2006/relationships/hyperlink" Target="https://www.fullpicture.app/item/ca378211f651033a39ba47b23879ea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2023-03-24T11:03:57+01:00</dcterms:created>
  <dcterms:modified xsi:type="dcterms:W3CDTF">2023-03-24T11:03:57+01:00</dcterms:modified>
</cp:coreProperties>
</file>

<file path=docProps/custom.xml><?xml version="1.0" encoding="utf-8"?>
<Properties xmlns="http://schemas.openxmlformats.org/officeDocument/2006/custom-properties" xmlns:vt="http://schemas.openxmlformats.org/officeDocument/2006/docPropsVTypes"/>
</file>