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高性能编织锂离子电池的可扩展生产 |自然界</w:t>
      </w:r>
      <w:br/>
      <w:hyperlink r:id="rId7" w:history="1">
        <w:r>
          <w:rPr>
            <w:color w:val="2980b9"/>
            <w:u w:val="single"/>
          </w:rPr>
          <w:t xml:space="preserve">https://www.nature.com/articles/s41586-021-03772-0</w:t>
        </w:r>
      </w:hyperlink>
    </w:p>
    <w:p>
      <w:pPr>
        <w:pStyle w:val="Heading1"/>
      </w:pPr>
      <w:bookmarkStart w:id="2" w:name="_Toc2"/>
      <w:r>
        <w:t>Article summary:</w:t>
      </w:r>
      <w:bookmarkEnd w:id="2"/>
    </w:p>
    <w:p>
      <w:pPr>
        <w:jc w:val="both"/>
      </w:pPr>
      <w:r>
        <w:rPr/>
        <w:t xml:space="preserve">1. 纺织电池的可扩展生产是为了在便携式和可穿戴电子产品中广泛应用。</w:t>
      </w:r>
    </w:p>
    <w:p>
      <w:pPr>
        <w:jc w:val="both"/>
      </w:pPr>
      <w:r>
        <w:rPr/>
        <w:t xml:space="preserve">2. 制造直径为数十至数百微米的光纤锂离子电池（FLIB）是一种主流方向，可以编织成透气的纺织品。</w:t>
      </w:r>
    </w:p>
    <w:p>
      <w:pPr>
        <w:jc w:val="both"/>
      </w:pPr>
      <w:r>
        <w:rPr/>
        <w:t xml:space="preserve">3. 目前存在的长FLIB长度有限且能量密度低，大规模生产长FLIB仍然面临挑战。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高性能编织锂离子电池的可扩展生产，重点讨论了制造直径为数十至数百微米的光纤锂离子电池（FLIB）以及如何提高其电化学性能。然而，在对文章内容进行批判性分析时，我们可以发现一些问题和潜在偏见。</w:t>
      </w:r>
    </w:p>
    <w:p>
      <w:pPr>
        <w:jc w:val="both"/>
      </w:pPr>
      <w:r>
        <w:rPr/>
        <w:t xml:space="preserve"/>
      </w:r>
    </w:p>
    <w:p>
      <w:pPr>
        <w:jc w:val="both"/>
      </w:pPr>
      <w:r>
        <w:rPr/>
        <w:t xml:space="preserve">首先，文章没有提及可能存在的风险或挑战。虽然强调了制造长FLIB的需求，但并未探讨可能出现的安全隐患或环境影响。在大规模生产这种新型电池时，需要考虑到废弃物处理、资源消耗以及潜在的火灾或爆炸风险等问题。</w:t>
      </w:r>
    </w:p>
    <w:p>
      <w:pPr>
        <w:jc w:val="both"/>
      </w:pPr>
      <w:r>
        <w:rPr/>
        <w:t xml:space="preserve"/>
      </w:r>
    </w:p>
    <w:p>
      <w:pPr>
        <w:jc w:val="both"/>
      </w:pPr>
      <w:r>
        <w:rPr/>
        <w:t xml:space="preserve">其次，文章似乎过于偏向于宣传和推广新技术，而忽略了对其进行全面评估的必要性。虽然提到了FLIB的一些优势，如柔软、安全和可清洗等特点，但并未深入探讨其与传统锂离子电池相比的优势和劣势。读者可能会被过度美化的描述所误导。</w:t>
      </w:r>
    </w:p>
    <w:p>
      <w:pPr>
        <w:jc w:val="both"/>
      </w:pPr>
      <w:r>
        <w:rPr/>
        <w:t xml:space="preserve"/>
      </w:r>
    </w:p>
    <w:p>
      <w:pPr>
        <w:jc w:val="both"/>
      </w:pPr>
      <w:r>
        <w:rPr/>
        <w:t xml:space="preserve">此外，文章中还存在一些无根据的主张和缺失证据。例如，在讨论FLIB长度对内阻的影响时，并未提供具体数据或实验证据来支撑结论。缺乏实验结果或数据支持会削弱文章的可信度。</w:t>
      </w:r>
    </w:p>
    <w:p>
      <w:pPr>
        <w:jc w:val="both"/>
      </w:pPr>
      <w:r>
        <w:rPr/>
        <w:t xml:space="preserve"/>
      </w:r>
    </w:p>
    <w:p>
      <w:pPr>
        <w:jc w:val="both"/>
      </w:pPr>
      <w:r>
        <w:rPr/>
        <w:t xml:space="preserve">最后，文章可能存在片面报道和缺失考虑点的问题。作者着重介绍了FLIB在可穿戴电子产品中的应用前景，但未涉及其他领域如汽车、航空航天等领域中可能存在的应用场景。这种局限性可能导致读者对该技术整体价值有所误解。</w:t>
      </w:r>
    </w:p>
    <w:p>
      <w:pPr>
        <w:jc w:val="both"/>
      </w:pPr>
      <w:r>
        <w:rPr/>
        <w:t xml:space="preserve"/>
      </w:r>
    </w:p>
    <w:p>
      <w:pPr>
        <w:jc w:val="both"/>
      </w:pPr>
      <w:r>
        <w:rPr/>
        <w:t xml:space="preserve">综上所述，尽管这篇文章介绍了一个新颖且具有潜力的技术发展方向，但仍需更多客观、全面地评估其优劣势以及可能带来的风险和挑战。同时，在报道新技术时应注意避免过度宣传和偏见，并确保提供充分证据支持所述观点。</w:t>
      </w:r>
    </w:p>
    <w:p>
      <w:pPr>
        <w:pStyle w:val="Heading1"/>
      </w:pPr>
      <w:bookmarkStart w:id="5" w:name="_Toc5"/>
      <w:r>
        <w:t>Topics for further research:</w:t>
      </w:r>
      <w:bookmarkEnd w:id="5"/>
    </w:p>
    <w:p>
      <w:pPr>
        <w:spacing w:after="0"/>
        <w:numPr>
          <w:ilvl w:val="0"/>
          <w:numId w:val="2"/>
        </w:numPr>
      </w:pPr>
      <w:r>
        <w:rPr/>
        <w:t xml:space="preserve">高性能编织锂离子电池的风险和挑战
</w:t>
      </w:r>
    </w:p>
    <w:p>
      <w:pPr>
        <w:spacing w:after="0"/>
        <w:numPr>
          <w:ilvl w:val="0"/>
          <w:numId w:val="2"/>
        </w:numPr>
      </w:pPr>
      <w:r>
        <w:rPr/>
        <w:t xml:space="preserve">FLIB与传统锂离子电池的比较分析
</w:t>
      </w:r>
    </w:p>
    <w:p>
      <w:pPr>
        <w:spacing w:after="0"/>
        <w:numPr>
          <w:ilvl w:val="0"/>
          <w:numId w:val="2"/>
        </w:numPr>
      </w:pPr>
      <w:r>
        <w:rPr/>
        <w:t xml:space="preserve">FLIB长度对内阻的影响的实验数据
</w:t>
      </w:r>
    </w:p>
    <w:p>
      <w:pPr>
        <w:spacing w:after="0"/>
        <w:numPr>
          <w:ilvl w:val="0"/>
          <w:numId w:val="2"/>
        </w:numPr>
      </w:pPr>
      <w:r>
        <w:rPr/>
        <w:t xml:space="preserve">FLIB在汽车、航空航天等领域的应用前景
</w:t>
      </w:r>
    </w:p>
    <w:p>
      <w:pPr>
        <w:spacing w:after="0"/>
        <w:numPr>
          <w:ilvl w:val="0"/>
          <w:numId w:val="2"/>
        </w:numPr>
      </w:pPr>
      <w:r>
        <w:rPr/>
        <w:t xml:space="preserve">文章中的无根据主张和缺失证据
</w:t>
      </w:r>
    </w:p>
    <w:p>
      <w:pPr>
        <w:numPr>
          <w:ilvl w:val="0"/>
          <w:numId w:val="2"/>
        </w:numPr>
      </w:pPr>
      <w:r>
        <w:rPr/>
        <w:t xml:space="preserve">新技术报道中的过度宣传和偏见问题</w:t>
      </w:r>
    </w:p>
    <w:p>
      <w:pPr>
        <w:pStyle w:val="Heading1"/>
      </w:pPr>
      <w:bookmarkStart w:id="6" w:name="_Toc6"/>
      <w:r>
        <w:t>Report location:</w:t>
      </w:r>
      <w:bookmarkEnd w:id="6"/>
    </w:p>
    <w:p>
      <w:hyperlink r:id="rId8" w:history="1">
        <w:r>
          <w:rPr>
            <w:color w:val="2980b9"/>
            <w:u w:val="single"/>
          </w:rPr>
          <w:t xml:space="preserve">https://www.fullpicture.app/item/ca231bf90cd1ba548f77af4beb934de3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547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1-03772-0" TargetMode="External"/><Relationship Id="rId8" Type="http://schemas.openxmlformats.org/officeDocument/2006/relationships/hyperlink" Target="https://www.fullpicture.app/item/ca231bf90cd1ba548f77af4beb934d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2024-06-07T14:01:31+02:00</dcterms:created>
  <dcterms:modified xsi:type="dcterms:W3CDTF">2024-06-07T14:01:31+02:00</dcterms:modified>
</cp:coreProperties>
</file>

<file path=docProps/custom.xml><?xml version="1.0" encoding="utf-8"?>
<Properties xmlns="http://schemas.openxmlformats.org/officeDocument/2006/custom-properties" xmlns:vt="http://schemas.openxmlformats.org/officeDocument/2006/docPropsVTypes"/>
</file>