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Heritage Tourism in Singapore Chinatown: A Perceived Value Approach to Authenticity and Satisfaction: Journal of Travel &amp; Tourism Marketing: Vol 33, No 7</w:t>
      </w:r>
      <w:br/>
      <w:hyperlink r:id="rId7" w:history="1">
        <w:r>
          <w:rPr>
            <w:color w:val="2980b9"/>
            <w:u w:val="single"/>
          </w:rPr>
          <w:t xml:space="preserve">https://www.tandfonline.com/doi/abs/10.1080/10548408.2015.1075459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本文研究了新加坡唐人街的文化遗产旅游，探讨了游客对于真实性和满意度的感知价值。</w:t>
      </w:r>
    </w:p>
    <w:p>
      <w:pPr>
        <w:jc w:val="both"/>
      </w:pPr>
      <w:r>
        <w:rPr/>
        <w:t xml:space="preserve">2. 研究发现，游客对于唐人街的真实性和文化遗产的保护非常重视，并且这些因素会影响他们的满意度。</w:t>
      </w:r>
    </w:p>
    <w:p>
      <w:pPr>
        <w:jc w:val="both"/>
      </w:pPr>
      <w:r>
        <w:rPr/>
        <w:t xml:space="preserve">3. 文章提出了一些建议，包括加强文化遗产保护、提高导游素质、改善旅游设施等，以提高唐人街文化遗产旅游的吸引力和竞争力。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很遗憾，由于缺乏文章的全文内容，我无法对其进行详细的批判性分析。但是，从文章提供的信息来看，我们可以注意到以下几点：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文章作者和贡献者都来自澳大利亚和中国，可能存在地域偏见。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文章主要关注新加坡唐人街的文化遗产旅游，可能忽略了其他旅游景点或文化背景。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文章提出了“感知价值方法”来探讨真实性和满意度问题，但未说明该方法是否被广泛接受或验证。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文章未涉及可能存在的风险或负面影响，如过度商业化、文化侵蚀等。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文章未探讨不同群体对文化遗产旅游的态度和需求差异。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总之，在阅读任何文章时，我们应该保持批判性思维，并考虑作者可能存在的偏见、局限性和不足之处。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Cultural heritage tourism beyond Singapore's Chinatown
</w:t>
      </w:r>
    </w:p>
    <w:p>
      <w:pPr>
        <w:spacing w:after="0"/>
        <w:numPr>
          <w:ilvl w:val="0"/>
          <w:numId w:val="2"/>
        </w:numPr>
      </w:pPr>
      <w:r>
        <w:rPr/>
        <w:t xml:space="preserve">Cultural diversity and inclusivity in tourism
</w:t>
      </w:r>
    </w:p>
    <w:p>
      <w:pPr>
        <w:spacing w:after="0"/>
        <w:numPr>
          <w:ilvl w:val="0"/>
          <w:numId w:val="2"/>
        </w:numPr>
      </w:pPr>
      <w:r>
        <w:rPr/>
        <w:t xml:space="preserve">Sustainable tourism practices and impacts on cultural heritage
</w:t>
      </w:r>
    </w:p>
    <w:p>
      <w:pPr>
        <w:spacing w:after="0"/>
        <w:numPr>
          <w:ilvl w:val="0"/>
          <w:numId w:val="2"/>
        </w:numPr>
      </w:pPr>
      <w:r>
        <w:rPr/>
        <w:t xml:space="preserve">Tourist behavior and attitudes towards cultural heritage tourism
</w:t>
      </w:r>
    </w:p>
    <w:p>
      <w:pPr>
        <w:spacing w:after="0"/>
        <w:numPr>
          <w:ilvl w:val="0"/>
          <w:numId w:val="2"/>
        </w:numPr>
      </w:pPr>
      <w:r>
        <w:rPr/>
        <w:t xml:space="preserve">Cultural heritage preservation and management strategies
</w:t>
      </w:r>
    </w:p>
    <w:p>
      <w:pPr>
        <w:numPr>
          <w:ilvl w:val="0"/>
          <w:numId w:val="2"/>
        </w:numPr>
      </w:pPr>
      <w:r>
        <w:rPr/>
        <w:t xml:space="preserve">Cultural heritage tourism and local community development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https://www.fullpicture.app/item/ca1bc31604275305152763f6f058de87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F51F0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dfonline.com/doi/abs/10.1080/10548408.2015.1075459" TargetMode="External"/><Relationship Id="rId8" Type="http://schemas.openxmlformats.org/officeDocument/2006/relationships/hyperlink" Target="https://www.fullpicture.app/item/ca1bc31604275305152763f6f058de8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2023-12-10T22:18:36+01:00</dcterms:created>
  <dcterms:modified xsi:type="dcterms:W3CDTF">2023-12-10T22:18:36+01:00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