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Currenty Situation of China's Translation and Language Services Market in 2022 | LinkedIn</w:t>
      </w:r>
      <w:br/>
      <w:hyperlink r:id="rId7" w:history="1">
        <w:r>
          <w:rPr>
            <w:color w:val="2980b9"/>
            <w:u w:val="single"/>
          </w:rPr>
          <w:t xml:space="preserve">https://www.linkedin.com/pulse/currenty-situation-chinas-translation-language-services-chole-tan/</w:t>
        </w:r>
      </w:hyperlink>
    </w:p>
    <w:p>
      <w:pPr>
        <w:pStyle w:val="Heading1"/>
      </w:pPr>
      <w:bookmarkStart w:id="2" w:name="_Toc2"/>
      <w:r>
        <w:t>Article summary:</w:t>
      </w:r>
      <w:bookmarkEnd w:id="2"/>
    </w:p>
    <w:p>
      <w:pPr>
        <w:jc w:val="both"/>
      </w:pPr>
      <w:r>
        <w:rPr/>
        <w:t xml:space="preserve">1. The number of language service enterprises in China has increased steadily, with a total output value of 55.4 billion yuan in 2021, showing a growth of 25.6% compared to 2019.</w:t>
      </w:r>
    </w:p>
    <w:p>
      <w:pPr>
        <w:jc w:val="both"/>
      </w:pPr>
      <w:r>
        <w:rPr/>
        <w:t xml:space="preserve"/>
      </w:r>
    </w:p>
    <w:p>
      <w:pPr>
        <w:jc w:val="both"/>
      </w:pPr>
      <w:r>
        <w:rPr/>
        <w:t xml:space="preserve">2. Translation business in countries along the "Belt and Road" has seen significant growth, with Arabic, Russian, German, English, and Belarusian being the top five most in-demand languages in the market.</w:t>
      </w:r>
    </w:p>
    <w:p>
      <w:pPr>
        <w:jc w:val="both"/>
      </w:pPr>
      <w:r>
        <w:rPr/>
        <w:t xml:space="preserve"/>
      </w:r>
    </w:p>
    <w:p>
      <w:pPr>
        <w:jc w:val="both"/>
      </w:pPr>
      <w:r>
        <w:rPr/>
        <w:t xml:space="preserve">3. The translation and language service industry in China is diversifying towards technology and education industries, with a shift from traditional fields like manufacturing to areas such as information technology and intellectual property.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current situation of China's translation and language services market in 2022. It highlights statistics from the China Translators Association, such as the increase in the number of enterprises with language services as their main business and the total output value growth. The article also discusses the distribution of enterprise scale and output value, as well as the growth of translation business in countries along the "Belt and Road" initiative.</w:t>
      </w:r>
    </w:p>
    <w:p>
      <w:pPr>
        <w:jc w:val="both"/>
      </w:pPr>
      <w:r>
        <w:rPr/>
        <w:t xml:space="preserve"/>
      </w:r>
    </w:p>
    <w:p>
      <w:pPr>
        <w:jc w:val="both"/>
      </w:pPr>
      <w:r>
        <w:rPr/>
        <w:t xml:space="preserve">One potential bias in the article is its focus on positive aspects of the industry without addressing any potential challenges or drawbacks. While it is important to highlight growth and success in the market, a more balanced approach would involve discussing any risks or limitations that could impact future developments. Additionally, there is a lack of evidence provided for some claims made in the article, such as the statement that Arabic, Russian, German, English, and Belarusian are the five most in-demand languages in the market. Without supporting data or sources, these claims may be seen as unsubstantiated.</w:t>
      </w:r>
    </w:p>
    <w:p>
      <w:pPr>
        <w:jc w:val="both"/>
      </w:pPr>
      <w:r>
        <w:rPr/>
        <w:t xml:space="preserve"/>
      </w:r>
    </w:p>
    <w:p>
      <w:pPr>
        <w:jc w:val="both"/>
      </w:pPr>
      <w:r>
        <w:rPr/>
        <w:t xml:space="preserve">Furthermore, there is a lack of exploration of counterarguments or differing perspectives on the industry. For example, while the article mentions significant growth in translation business along the "Belt and Road," it does not discuss any potential criticisms or challenges associated with this expansion. Including a more comprehensive analysis of different viewpoints would provide readers with a more well-rounded understanding of the topic.</w:t>
      </w:r>
    </w:p>
    <w:p>
      <w:pPr>
        <w:jc w:val="both"/>
      </w:pPr>
      <w:r>
        <w:rPr/>
        <w:t xml:space="preserve"/>
      </w:r>
    </w:p>
    <w:p>
      <w:pPr>
        <w:jc w:val="both"/>
      </w:pPr>
      <w:r>
        <w:rPr/>
        <w:t xml:space="preserve">Additionally, there may be some promotional content present in the article, particularly when discussing specific regions or companies within the industry. For example, highlighting Guangdong as a hub for machine translation and artificial intelligence businesses could be seen as promoting certain enterprises over others. A more neutral approach would involve providing information on various regions without singling out specific locations for promotion.</w:t>
      </w:r>
    </w:p>
    <w:p>
      <w:pPr>
        <w:jc w:val="both"/>
      </w:pPr>
      <w:r>
        <w:rPr/>
        <w:t xml:space="preserve"/>
      </w:r>
    </w:p>
    <w:p>
      <w:pPr>
        <w:jc w:val="both"/>
      </w:pPr>
      <w:r>
        <w:rPr/>
        <w:t xml:space="preserve">Overall, while the article offers valuable insights into China's translation and language services market, there are areas where improvements could be made to enhance its credibility and objectivity. By addressing potential biases, providing evidence for claims made, exploring counterarguments, and avoiding promotional content, future articles on this topic could offer a more comprehensive analysis for readers.</w:t>
      </w:r>
    </w:p>
    <w:p>
      <w:pPr>
        <w:pStyle w:val="Heading1"/>
      </w:pPr>
      <w:bookmarkStart w:id="5" w:name="_Toc5"/>
      <w:r>
        <w:t>Topics for further research:</w:t>
      </w:r>
      <w:bookmarkEnd w:id="5"/>
    </w:p>
    <w:p>
      <w:pPr>
        <w:spacing w:after="0"/>
        <w:numPr>
          <w:ilvl w:val="0"/>
          <w:numId w:val="2"/>
        </w:numPr>
      </w:pPr>
      <w:r>
        <w:rPr/>
        <w:t xml:space="preserve">Challenges in China's translation and language services market 2022
</w:t>
      </w:r>
    </w:p>
    <w:p>
      <w:pPr>
        <w:spacing w:after="0"/>
        <w:numPr>
          <w:ilvl w:val="0"/>
          <w:numId w:val="2"/>
        </w:numPr>
      </w:pPr>
      <w:r>
        <w:rPr/>
        <w:t xml:space="preserve">Criticisms of the Belt and Road translation business growth
</w:t>
      </w:r>
    </w:p>
    <w:p>
      <w:pPr>
        <w:spacing w:after="0"/>
        <w:numPr>
          <w:ilvl w:val="0"/>
          <w:numId w:val="2"/>
        </w:numPr>
      </w:pPr>
      <w:r>
        <w:rPr/>
        <w:t xml:space="preserve">Limitations of machine translation and artificial intelligence in language services
</w:t>
      </w:r>
    </w:p>
    <w:p>
      <w:pPr>
        <w:spacing w:after="0"/>
        <w:numPr>
          <w:ilvl w:val="0"/>
          <w:numId w:val="2"/>
        </w:numPr>
      </w:pPr>
      <w:r>
        <w:rPr/>
        <w:t xml:space="preserve">Diverse perspectives on the future of China's translation industry
</w:t>
      </w:r>
    </w:p>
    <w:p>
      <w:pPr>
        <w:spacing w:after="0"/>
        <w:numPr>
          <w:ilvl w:val="0"/>
          <w:numId w:val="2"/>
        </w:numPr>
      </w:pPr>
      <w:r>
        <w:rPr/>
        <w:t xml:space="preserve">Trends in emerging languages in the translation market
</w:t>
      </w:r>
    </w:p>
    <w:p>
      <w:pPr>
        <w:numPr>
          <w:ilvl w:val="0"/>
          <w:numId w:val="2"/>
        </w:numPr>
      </w:pPr>
      <w:r>
        <w:rPr/>
        <w:t xml:space="preserve">Impact of geopolitical factors on China's language services industry</w:t>
      </w:r>
    </w:p>
    <w:p>
      <w:pPr>
        <w:pStyle w:val="Heading1"/>
      </w:pPr>
      <w:bookmarkStart w:id="6" w:name="_Toc6"/>
      <w:r>
        <w:t>Report location:</w:t>
      </w:r>
      <w:bookmarkEnd w:id="6"/>
    </w:p>
    <w:p>
      <w:hyperlink r:id="rId8" w:history="1">
        <w:r>
          <w:rPr>
            <w:color w:val="2980b9"/>
            <w:u w:val="single"/>
          </w:rPr>
          <w:t xml:space="preserve">https://www.fullpicture.app/item/ca07ed08cb26b38cde9381bda387ac82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4F0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currenty-situation-chinas-translation-language-services-chole-tan/" TargetMode="External"/><Relationship Id="rId8" Type="http://schemas.openxmlformats.org/officeDocument/2006/relationships/hyperlink" Target="https://www.fullpicture.app/item/ca07ed08cb26b38cde9381bda387ac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2024-06-07T14:44:17+02:00</dcterms:created>
  <dcterms:modified xsi:type="dcterms:W3CDTF">2024-06-07T14:44:17+02:00</dcterms:modified>
</cp:coreProperties>
</file>

<file path=docProps/custom.xml><?xml version="1.0" encoding="utf-8"?>
<Properties xmlns="http://schemas.openxmlformats.org/officeDocument/2006/custom-properties" xmlns:vt="http://schemas.openxmlformats.org/officeDocument/2006/docPropsVTypes"/>
</file>