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Dermal Adipocyte Lipolysis and Myofibroblast Conversion Are Required for Efficient Skin Repair - ScienceDirect</w:t>
      </w:r>
      <w:br/>
      <w:hyperlink r:id="rId7" w:history="1">
        <w:r>
          <w:rPr>
            <w:color w:val="2980b9"/>
            <w:u w:val="single"/>
          </w:rPr>
          <w:t xml:space="preserve">https://www.sciencedirect.com/science/article/pii/S1934590920301053</w:t>
        </w:r>
      </w:hyperlink>
    </w:p>
    <w:p>
      <w:pPr>
        <w:pStyle w:val="Heading1"/>
      </w:pPr>
      <w:bookmarkStart w:id="2" w:name="_Toc2"/>
      <w:r>
        <w:t>Article summary:</w:t>
      </w:r>
      <w:bookmarkEnd w:id="2"/>
    </w:p>
    <w:p>
      <w:pPr>
        <w:jc w:val="both"/>
      </w:pPr>
      <w:r>
        <w:rPr/>
        <w:t xml:space="preserve">1. Dermal adipocytes play a crucial role in skin repair by releasing fatty acids through lipolysis, which is necessary for efficient wound healing.</w:t>
      </w:r>
    </w:p>
    <w:p>
      <w:pPr>
        <w:jc w:val="both"/>
      </w:pPr>
      <w:r>
        <w:rPr/>
        <w:t xml:space="preserve">2. Inhibiting dermal adipocyte lipolysis reduces the number of inflammatory macrophages in the wound bed and delays repair.</w:t>
      </w:r>
    </w:p>
    <w:p>
      <w:pPr>
        <w:jc w:val="both"/>
      </w:pPr>
      <w:r>
        <w:rPr/>
        <w:t xml:space="preserve">3. Dedifferentiated adipocytes generated from lipolysis contribute to the generation of myofibroblasts after injury, which are essential for tissue repair.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"Dermal Adipocyte Lipolysis and Myofibroblast Conversion Are Required for Efficient Skin Repair" explores the role of dermal adipocytes in skin repair. The study finds that mature adipocytes play a crucial role in tissue repair by releasing fatty acids through lipolysis, which generates myofibroblasts after injury. The research also shows that inhibiting dermal adipocyte lipolysis reduces inflammatory wound bed macrophages, resulting in delayed repair.</w:t>
      </w:r>
    </w:p>
    <w:p>
      <w:pPr>
        <w:jc w:val="both"/>
      </w:pPr>
      <w:r>
        <w:rPr/>
        <w:t xml:space="preserve"/>
      </w:r>
    </w:p>
    <w:p>
      <w:pPr>
        <w:jc w:val="both"/>
      </w:pPr>
      <w:r>
        <w:rPr/>
        <w:t xml:space="preserve">The article provides a detailed analysis of the role of adipocytes in skin repair, backed by scientific evidence. However, the study has some limitations and potential biases that need to be considered. Firstly, the study only focuses on mice models, and it is unclear whether these findings can be generalized to humans. Secondly, the study does not explore the potential risks associated with inhibiting dermal adipocyte lipolysis or manipulating adipocytes during tissue repair.</w:t>
      </w:r>
    </w:p>
    <w:p>
      <w:pPr>
        <w:jc w:val="both"/>
      </w:pPr>
      <w:r>
        <w:rPr/>
        <w:t xml:space="preserve"/>
      </w:r>
    </w:p>
    <w:p>
      <w:pPr>
        <w:jc w:val="both"/>
      </w:pPr>
      <w:r>
        <w:rPr/>
        <w:t xml:space="preserve">Moreover, the article does not present both sides equally as it only focuses on the positive effects of adipocytes on tissue repair. It does not explore any potential negative effects or limitations of using adipocytes for tissue repair. Additionally, the article lacks discussion on how these findings could be translated into clinical applications or therapies.</w:t>
      </w:r>
    </w:p>
    <w:p>
      <w:pPr>
        <w:jc w:val="both"/>
      </w:pPr>
      <w:r>
        <w:rPr/>
        <w:t xml:space="preserve"/>
      </w:r>
    </w:p>
    <w:p>
      <w:pPr>
        <w:jc w:val="both"/>
      </w:pPr>
      <w:r>
        <w:rPr/>
        <w:t xml:space="preserve">In conclusion, while this study provides valuable insights into the role of dermal adipocytes in skin repair, it is essential to consider its limitations and potential biases before drawing any conclusions or making clinical recommendations based on these findings. Further research is needed to explore the potential risks and benefits associated with manipulating adipocytes during tissue repair fully.</w:t>
      </w:r>
    </w:p>
    <w:p>
      <w:pPr>
        <w:pStyle w:val="Heading1"/>
      </w:pPr>
      <w:bookmarkStart w:id="5" w:name="_Toc5"/>
      <w:r>
        <w:t>Topics for further research:</w:t>
      </w:r>
      <w:bookmarkEnd w:id="5"/>
    </w:p>
    <w:p>
      <w:pPr>
        <w:spacing w:after="0"/>
        <w:numPr>
          <w:ilvl w:val="0"/>
          <w:numId w:val="2"/>
        </w:numPr>
      </w:pPr>
      <w:r>
        <w:rPr/>
        <w:t xml:space="preserve">Risks of manipulating adipocytes during tissue repair
</w:t>
      </w:r>
    </w:p>
    <w:p>
      <w:pPr>
        <w:spacing w:after="0"/>
        <w:numPr>
          <w:ilvl w:val="0"/>
          <w:numId w:val="2"/>
        </w:numPr>
      </w:pPr>
      <w:r>
        <w:rPr/>
        <w:t xml:space="preserve">Adipocyte lipolysis and wound healing in humans
</w:t>
      </w:r>
    </w:p>
    <w:p>
      <w:pPr>
        <w:spacing w:after="0"/>
        <w:numPr>
          <w:ilvl w:val="0"/>
          <w:numId w:val="2"/>
        </w:numPr>
      </w:pPr>
      <w:r>
        <w:rPr/>
        <w:t xml:space="preserve">Negative effects of adipocytes on tissue repair
</w:t>
      </w:r>
    </w:p>
    <w:p>
      <w:pPr>
        <w:spacing w:after="0"/>
        <w:numPr>
          <w:ilvl w:val="0"/>
          <w:numId w:val="2"/>
        </w:numPr>
      </w:pPr>
      <w:r>
        <w:rPr/>
        <w:t xml:space="preserve">Clinical applications of dermal adipocytes in skin repair
</w:t>
      </w:r>
    </w:p>
    <w:p>
      <w:pPr>
        <w:spacing w:after="0"/>
        <w:numPr>
          <w:ilvl w:val="0"/>
          <w:numId w:val="2"/>
        </w:numPr>
      </w:pPr>
      <w:r>
        <w:rPr/>
        <w:t xml:space="preserve">Adipocyte conversion to myofibroblasts in wound healing
</w:t>
      </w:r>
    </w:p>
    <w:p>
      <w:pPr>
        <w:numPr>
          <w:ilvl w:val="0"/>
          <w:numId w:val="2"/>
        </w:numPr>
      </w:pPr>
      <w:r>
        <w:rPr/>
        <w:t xml:space="preserve">Inflammatory wound bed macrophages and tissue repair</w:t>
      </w:r>
    </w:p>
    <w:p>
      <w:pPr>
        <w:pStyle w:val="Heading1"/>
      </w:pPr>
      <w:bookmarkStart w:id="6" w:name="_Toc6"/>
      <w:r>
        <w:t>Report location:</w:t>
      </w:r>
      <w:bookmarkEnd w:id="6"/>
    </w:p>
    <w:p>
      <w:hyperlink r:id="rId8" w:history="1">
        <w:r>
          <w:rPr>
            <w:color w:val="2980b9"/>
            <w:u w:val="single"/>
          </w:rPr>
          <w:t xml:space="preserve">https://www.fullpicture.app/item/c9b047ff34f081c432f3edacfeb18926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5267B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934590920301053" TargetMode="External"/><Relationship Id="rId8" Type="http://schemas.openxmlformats.org/officeDocument/2006/relationships/hyperlink" Target="https://www.fullpicture.app/item/c9b047ff34f081c432f3edacfeb1892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2024-01-15T02:33:41+01:00</dcterms:created>
  <dcterms:modified xsi:type="dcterms:W3CDTF">2024-01-15T02:33:41+01:00</dcterms:modified>
</cp:coreProperties>
</file>

<file path=docProps/custom.xml><?xml version="1.0" encoding="utf-8"?>
<Properties xmlns="http://schemas.openxmlformats.org/officeDocument/2006/custom-properties" xmlns:vt="http://schemas.openxmlformats.org/officeDocument/2006/docPropsVTypes"/>
</file>