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Evaluation of novobiocin and telmisartan for anti-CHIKV activity - PubMed --- 评估新生物素和替米沙坦抗CHIKV活性 - PubMed</w:t>
      </w:r>
      <w:br/>
      <w:hyperlink r:id="rId7" w:history="1">
        <w:r>
          <w:rPr>
            <w:color w:val="2980b9"/>
            <w:u w:val="single"/>
          </w:rPr>
          <w:t xml:space="preserve">https://pubmed.ncbi.nlm.nih.gov/32791353/</w:t>
        </w:r>
      </w:hyperlink>
    </w:p>
    <w:p>
      <w:pPr>
        <w:pStyle w:val="Heading1"/>
      </w:pPr>
      <w:bookmarkStart w:id="2" w:name="_Toc2"/>
      <w:r>
        <w:t>Article summary:</w:t>
      </w:r>
      <w:bookmarkEnd w:id="2"/>
    </w:p>
    <w:p>
      <w:pPr>
        <w:jc w:val="both"/>
      </w:pPr>
      <w:r>
        <w:rPr/>
        <w:t xml:space="preserve">1. 本研究评估了新生物素和替米沙坦对CHIKV（基孔肯雅热病毒）的抗病毒活性。</w:t>
      </w:r>
    </w:p>
    <w:p>
      <w:pPr>
        <w:jc w:val="both"/>
      </w:pPr>
      <w:r>
        <w:rPr/>
        <w:t xml:space="preserve">2. 结果显示，新生物素和替米沙坦对CHIKV具有显著的抑制作用。</w:t>
      </w:r>
    </w:p>
    <w:p>
      <w:pPr>
        <w:jc w:val="both"/>
      </w:pPr>
      <w:r>
        <w:rPr/>
        <w:t xml:space="preserve">3. 这些发现表明新生物素和替米沙坦可能是治疗CHIKV感染的潜在药物。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对于上述文章的详细批判性分析，需要先阅读全文以获取更多信息。以下是一些可能的批判点：</w:t>
      </w:r>
    </w:p>
    <w:p>
      <w:pPr>
        <w:jc w:val="both"/>
      </w:pPr>
      <w:r>
        <w:rPr/>
        <w:t xml:space="preserve"/>
      </w:r>
    </w:p>
    <w:p>
      <w:pPr>
        <w:jc w:val="both"/>
      </w:pPr>
      <w:r>
        <w:rPr/>
        <w:t xml:space="preserve">1. 潜在偏见及其来源：需要考虑作者的背景和利益冲突，例如是否存在与药物制造商或其他相关机构的关联。</w:t>
      </w:r>
    </w:p>
    <w:p>
      <w:pPr>
        <w:jc w:val="both"/>
      </w:pPr>
      <w:r>
        <w:rPr/>
        <w:t xml:space="preserve"/>
      </w:r>
    </w:p>
    <w:p>
      <w:pPr>
        <w:jc w:val="both"/>
      </w:pPr>
      <w:r>
        <w:rPr/>
        <w:t xml:space="preserve">2. 片面报道：文章是否只报道了支持作者观点的结果，而忽略了其他可能存在的结果或研究发现。</w:t>
      </w:r>
    </w:p>
    <w:p>
      <w:pPr>
        <w:jc w:val="both"/>
      </w:pPr>
      <w:r>
        <w:rPr/>
        <w:t xml:space="preserve"/>
      </w:r>
    </w:p>
    <w:p>
      <w:pPr>
        <w:jc w:val="both"/>
      </w:pPr>
      <w:r>
        <w:rPr/>
        <w:t xml:space="preserve">3. 无根据的主张：文章中是否提出了没有足够证据支持的主张或结论。</w:t>
      </w:r>
    </w:p>
    <w:p>
      <w:pPr>
        <w:jc w:val="both"/>
      </w:pPr>
      <w:r>
        <w:rPr/>
        <w:t xml:space="preserve"/>
      </w:r>
    </w:p>
    <w:p>
      <w:pPr>
        <w:jc w:val="both"/>
      </w:pPr>
      <w:r>
        <w:rPr/>
        <w:t xml:space="preserve">4. 缺失的考虑点：文章是否忽略了一些重要的因素或变量，这些因素可能会影响到研究结果或结论的可靠性。</w:t>
      </w:r>
    </w:p>
    <w:p>
      <w:pPr>
        <w:jc w:val="both"/>
      </w:pPr>
      <w:r>
        <w:rPr/>
        <w:t xml:space="preserve"/>
      </w:r>
    </w:p>
    <w:p>
      <w:pPr>
        <w:jc w:val="both"/>
      </w:pPr>
      <w:r>
        <w:rPr/>
        <w:t xml:space="preserve">5. 所提出主张的缺失证据：文章中所提出的主张是否有足够的科学证据支持，例如通过实验数据、统计分析等方式进行验证。</w:t>
      </w:r>
    </w:p>
    <w:p>
      <w:pPr>
        <w:jc w:val="both"/>
      </w:pPr>
      <w:r>
        <w:rPr/>
        <w:t xml:space="preserve"/>
      </w:r>
    </w:p>
    <w:p>
      <w:pPr>
        <w:jc w:val="both"/>
      </w:pPr>
      <w:r>
        <w:rPr/>
        <w:t xml:space="preserve">6. 未探索的反驳：文章是否探讨了可能存在的反驳观点，并提供相应证据来支持自己观点相对于这些反驳观点更具说服力。</w:t>
      </w:r>
    </w:p>
    <w:p>
      <w:pPr>
        <w:jc w:val="both"/>
      </w:pPr>
      <w:r>
        <w:rPr/>
        <w:t xml:space="preserve"/>
      </w:r>
    </w:p>
    <w:p>
      <w:pPr>
        <w:jc w:val="both"/>
      </w:pPr>
      <w:r>
        <w:rPr/>
        <w:t xml:space="preserve">7. 宣传内容和偏袒：文章中是否存在宣传性语言或倾向性表达，以及对某个特定观点或利益集团持有偏袒态度。</w:t>
      </w:r>
    </w:p>
    <w:p>
      <w:pPr>
        <w:jc w:val="both"/>
      </w:pPr>
      <w:r>
        <w:rPr/>
        <w:t xml:space="preserve"/>
      </w:r>
    </w:p>
    <w:p>
      <w:pPr>
        <w:jc w:val="both"/>
      </w:pPr>
      <w:r>
        <w:rPr/>
        <w:t xml:space="preserve">8. 是否注意到可能的风险：文章是否提及了使用新生物素和替米沙坦可能存在的潜在风险或副作用。</w:t>
      </w:r>
    </w:p>
    <w:p>
      <w:pPr>
        <w:jc w:val="both"/>
      </w:pPr>
      <w:r>
        <w:rPr/>
        <w:t xml:space="preserve"/>
      </w:r>
    </w:p>
    <w:p>
      <w:pPr>
        <w:jc w:val="both"/>
      </w:pPr>
      <w:r>
        <w:rPr/>
        <w:t xml:space="preserve">9. 没有平等地呈现双方：文章是否公正地呈现了不同观点或证据，并进行了客观的比较和评估。</w:t>
      </w:r>
    </w:p>
    <w:p>
      <w:pPr>
        <w:jc w:val="both"/>
      </w:pPr>
      <w:r>
        <w:rPr/>
        <w:t xml:space="preserve"/>
      </w:r>
    </w:p>
    <w:p>
      <w:pPr>
        <w:jc w:val="both"/>
      </w:pPr>
      <w:r>
        <w:rPr/>
        <w:t xml:space="preserve">以上只是一些可能的批判点，具体分析需要根据全文内容进行。</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https://www.fullpicture.app/item/c897b3c9a0a3f0d10597deb9d0c7852a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3943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791353/" TargetMode="External"/><Relationship Id="rId8" Type="http://schemas.openxmlformats.org/officeDocument/2006/relationships/hyperlink" Target="https://www.fullpicture.app/item/c897b3c9a0a3f0d10597deb9d0c785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2024-01-04T00:52:57+01:00</dcterms:created>
  <dcterms:modified xsi:type="dcterms:W3CDTF">2024-01-04T00:52:57+01:00</dcterms:modified>
</cp:coreProperties>
</file>

<file path=docProps/custom.xml><?xml version="1.0" encoding="utf-8"?>
<Properties xmlns="http://schemas.openxmlformats.org/officeDocument/2006/custom-properties" xmlns:vt="http://schemas.openxmlformats.org/officeDocument/2006/docPropsVTypes"/>
</file>