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https://dzzy.lut.edu.cn/vpn/2/https/NNYHGLUDN3WXTLUPMW4A/kns8/DefaultResult/Index?dbcode=SCDB&crossDbcodes=CJFQ%2CCDMD%2CCIPD%2CCCND%2CCISD%2CSNAD%2CBDZK%2CCCJD%2CCCVD%2CCJFN&korder=SU&kw=VSG%E3%80%81%E5%82%A8%E8%83%BD</w:t></w:r></w:hyperlink></w:p><w:p><w:pPr><w:pStyle w:val="Heading1"/></w:pPr><w:bookmarkStart w:id="2" w:name="_Toc2"/><w:r><w:t>Article summary:</w:t></w:r><w:bookmarkEnd w:id="2"/></w:p><w:p><w:pPr><w:jc w:val="both"/></w:pPr><w:r><w:rPr/><w:t xml:space="preserve">1. 本文研究了基于虚拟同步发电机的风力发电系统惯性控制策略。文章提到了苏益辉作为作者，兰州科技大学作为研究机构，并给出了相关链接和下载信息。</w:t></w:r></w:p><w:p><w:pPr><w:jc w:val="both"/></w:pPr><w:r><w:rPr/><w:t xml:space="preserve"></w:t></w:r></w:p><w:p><w:pPr><w:jc w:val="both"/></w:pPr><w:r><w:rPr/><w:t xml:space="preserve">2. 本文研究了基于VSG技术的光存储微网控制策略。文章提到了殷勤作为作者，东华大学作为研究机构，并给出了相关链接和下载信息。</w:t></w:r></w:p><w:p><w:pPr><w:jc w:val="both"/></w:pPr><w:r><w:rPr/><w:t xml:space="preserve"></w:t></w:r></w:p><w:p><w:pPr><w:jc w:val="both"/></w:pPr><w:r><w:rPr/><w:t xml:space="preserve">3. 文章提供了两篇关于风力发电系统和光存储微网控制策略的研究论文，分别讨论了虚拟同步发电机和VSG技术在这些系统中的应用。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潜在偏见及其来源：文章中提到的研究都来自中国知网，这可能存在潜在的偏见。中国知网是一个中国学术文献数据库，主要收录中国学者的研究成果，因此可能存在国内视角和利益导向的偏见。</w:t></w:r></w:p><w:p><w:pPr><w:jc w:val="both"/></w:pPr><w:r><w:rPr/><w:t xml:space="preserve"></w:t></w:r></w:p><w:p><w:pPr><w:jc w:val="both"/></w:pPr><w:r><w:rPr/><w:t xml:space="preserve">2. 片面报道：文章只提到了两篇研究论文，并没有提供其他相关研究或观点的讨论。这种片面报道可能导致读者对该领域的整体情况和不同观点缺乏全面了解。</w:t></w:r></w:p><w:p><w:pPr><w:jc w:val="both"/></w:pPr><w:r><w:rPr/><w:t xml:space="preserve"></w:t></w:r></w:p><w:p><w:pPr><w:jc w:val="both"/></w:pPr><w:r><w:rPr/><w:t xml:space="preserve">3. 无根据的主张：文章中提到了虚拟同步发电机（VSG）技术在风力发电系统和光储微电网控制策略中的应用，但并未提供足够的证据或数据支持这些主张。读者很难确定这些技术是否真正有效或可行。</w:t></w:r></w:p><w:p><w:pPr><w:jc w:val="both"/></w:pPr><w:r><w:rPr/><w:t xml:space="preserve"></w:t></w:r></w:p><w:p><w:pPr><w:jc w:val="both"/></w:pPr><w:r><w:rPr/><w:t xml:space="preserve">4. 缺失的考虑点：文章未涉及与虚拟同步发电机技术相关的潜在问题或挑战。例如，该技术是否适用于不同类型和规模的风力发电系统？它是否能够应对复杂网络条件下的稳定性和可靠性问题？这些考虑点的缺失可能导致读者对该技术的实际应用和限制有所误解。</w:t></w:r></w:p><w:p><w:pPr><w:jc w:val="both"/></w:pPr><w:r><w:rPr/><w:t xml:space="preserve"></w:t></w:r></w:p><w:p><w:pPr><w:jc w:val="both"/></w:pPr><w:r><w:rPr/><w:t xml:space="preserve">5. 缺失证据的主张：文章中提到了两篇研究论文，但并未提供这些论文的具体研究方法、数据或结果。缺乏这些证据使得读者无法评估这些研究的可靠性和有效性。</w:t></w:r></w:p><w:p><w:pPr><w:jc w:val="both"/></w:pPr><w:r><w:rPr/><w:t xml:space="preserve"></w:t></w:r></w:p><w:p><w:pPr><w:jc w:val="both"/></w:pPr><w:r><w:rPr/><w:t xml:space="preserve">6. 未探索的反驳：文章未涉及任何对虚拟同步发电机技术或相关研究观点的反驳或质疑。这种未探索反驳可能导致读者对该技术存在的问题或争议一无所知。</w:t></w:r></w:p><w:p><w:pPr><w:jc w:val="both"/></w:pPr><w:r><w:rPr/><w:t xml:space="preserve"></w:t></w:r></w:p><w:p><w:pPr><w:jc w:val="both"/></w:pPr><w:r><w:rPr/><w:t xml:space="preserve">7. 宣传内容偏袒：文章中提到的两篇论文都来自中国知网，这可能暗示着作者对中国知网及其收录内容持有积极态度，并且没有提供其他来源或观点来平衡报道。这种宣传内容偏袒可能导致读者对该领域的整体情况和不同观点缺乏客观了解。</w:t></w:r></w:p><w:p><w:pPr><w:jc w:val="both"/></w:pPr><w:r><w:rPr/><w:t xml:space="preserve"></w:t></w:r></w:p><w:p><w:pPr><w:jc w:val="both"/></w:pPr><w:r><w:rPr/><w:t xml:space="preserve">8. 忽略可能风险：文章未提及虚拟同步发电机技术在实际应用中可能面临的风险和挑战。例如，该技术是否存在安全隐患？它是否能够适应不断变化的电力系统需求？忽略这些可能风险可能导致读者对该技术的实际可行性和可靠性有所误解。</w:t></w:r></w:p><w:p><w:pPr><w:jc w:val="both"/></w:pPr><w:r><w:rPr/><w:t xml:space="preserve"></w:t></w:r></w:p><w:p><w:pPr><w:jc w:val="both"/></w:pPr><w:r><w:rPr/><w:t xml:space="preserve">总体而言，上述文章存在潜在偏见、片面报道、无根据的主张、缺失的考虑点、缺乏证据支持的主张、未探索的反驳以及宣传内容偏袒等问题。读者在阅读和理解该文章时应保持批判思维，并寻找更多来源和观点来获取全面和客观的信息。</w:t></w:r></w:p><w:p><w:pPr><w:pStyle w:val="Heading1"/></w:pPr><w:bookmarkStart w:id="5" w:name="_Toc5"/><w:r><w:t>Topics for further research:</w:t></w:r><w:bookmarkEnd w:id="5"/></w:p><w:p><w:pPr><w:spacing w:after="0"/><w:numPr><w:ilvl w:val="0"/><w:numId w:val="2"/></w:numPr></w:pPr><w:r><w:rPr/><w:t xml:space="preserve">虚拟同步发电机技术的适用性和限制
</w:t></w:r></w:p><w:p><w:pPr><w:spacing w:after="0"/><w:numPr><w:ilvl w:val="0"/><w:numId w:val="2"/></w:numPr></w:pPr><w:r><w:rPr/><w:t xml:space="preserve">复杂网络条件下的稳定性和可靠性问题
</w:t></w:r></w:p><w:p><w:pPr><w:spacing w:after="0"/><w:numPr><w:ilvl w:val="0"/><w:numId w:val="2"/></w:numPr></w:pPr><w:r><w:rPr/><w:t xml:space="preserve">虚拟同步发电机技术的安全性隐患
</w:t></w:r></w:p><w:p><w:pPr><w:spacing w:after="0"/><w:numPr><w:ilvl w:val="0"/><w:numId w:val="2"/></w:numPr></w:pPr><w:r><w:rPr/><w:t xml:space="preserve">虚拟同步发电机技术的实际可行性和可靠性
</w:t></w:r></w:p><w:p><w:pPr><w:spacing w:after="0"/><w:numPr><w:ilvl w:val="0"/><w:numId w:val="2"/></w:numPr></w:pPr><w:r><w:rPr/><w:t xml:space="preserve">其他相关研究或观点的讨论
</w:t></w:r></w:p><w:p><w:pPr><w:numPr><w:ilvl w:val="0"/><w:numId w:val="2"/></w:numPr></w:pPr><w:r><w:rPr/><w:t xml:space="preserve">虚拟同步发电机技术的实际应用案例和效果评估</w:t></w:r></w:p><w:p><w:pPr><w:pStyle w:val="Heading1"/></w:pPr><w:bookmarkStart w:id="6" w:name="_Toc6"/><w:r><w:t>Report location:</w:t></w:r><w:bookmarkEnd w:id="6"/></w:p><w:p><w:hyperlink r:id="rId8" w:history="1"><w:r><w:rPr><w:color w:val="2980b9"/><w:u w:val="single"/></w:rPr><w:t xml:space="preserve">https://www.fullpicture.app/item/c8971640295b6cc4819be30c35886a9c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5DD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zzy.lut.edu.cn/vpn/2/https/NNYHGLUDN3WXTLUPMW4A/kns8/DefaultResult/Index?dbcode=SCDB&amp;crossDbcodes=CJFQ%2CCDMD%2CCIPD%2CCCND%2CCISD%2CSNAD%2CBDZK%2CCCJD%2CCCVD%2CCJFN&amp;korder=SU&amp;kw=VSG%E3%80%81%E5%82%A8%E8%83%BD" TargetMode="External"/><Relationship Id="rId8" Type="http://schemas.openxmlformats.org/officeDocument/2006/relationships/hyperlink" Target="https://www.fullpicture.app/item/c8971640295b6cc4819be30c35886a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2024-01-10T22:12:43+01:00</dcterms:created>
  <dcterms:modified xsi:type="dcterms:W3CDTF">2024-01-10T22:12:43+01:00</dcterms:modified>
</cp:coreProperties>
</file>

<file path=docProps/custom.xml><?xml version="1.0" encoding="utf-8"?>
<Properties xmlns="http://schemas.openxmlformats.org/officeDocument/2006/custom-properties" xmlns:vt="http://schemas.openxmlformats.org/officeDocument/2006/docPropsVTypes"/>
</file>