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Model-based Reinforcement Learning: A Survey – arXiv Vanity</w:t>
      </w:r>
      <w:br/>
      <w:hyperlink r:id="rId7" w:history="1">
        <w:r>
          <w:rPr>
            <w:color w:val="2980b9"/>
            <w:u w:val="single"/>
          </w:rPr>
          <w:t xml:space="preserve">https://www.arxiv-vanity.com/papers/2006.16712/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本文介绍了模型驱动强化学习的概念和方法，包括动态模型学习和规划-学习整合两个主要步骤。</w:t>
      </w:r>
    </w:p>
    <w:p>
      <w:pPr>
        <w:jc w:val="both"/>
      </w:pPr>
      <w:r>
        <w:rPr/>
        <w:t xml:space="preserve">2. 动态模型学习方面，本文系统地讨论了处理随机性、不确定性、部分可观测性、非稳定性等挑战的方法。</w:t>
      </w:r>
    </w:p>
    <w:p>
      <w:pPr>
        <w:jc w:val="both"/>
      </w:pPr>
      <w:r>
        <w:rPr/>
        <w:t xml:space="preserve">3. 规划-学习整合方面，本文分类讨论了从哪个状态开始规划、如何分配规划和真实数据收集的预算、如何进行规划以及如何将规划整合到学习和行动循环中等问题。同时还探讨了模型驱动强化学习的优点和缺点。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本文是一篇关于模型驱动强化学习的综述文章，介绍了该领域的研究现状和未来发展方向。文章整体结构清晰，内容详实，但也存在一些潜在的偏见和不足之处。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对模型驱动强化学习的优点进行了较为全面的介绍，如数据效率、探索性、稳定性等。然而，在讨论其缺点时，只简单提到了“不利因素”，并未具体说明其可能存在的问题和风险。这种片面报道可能会误导读者对该技术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模型学习时，本文主要关注了如何应对难题，并提出了多种解决方案。但是，在实际应用中，这些方法是否都能够有效地解决问题还需要更多实证研究来验证。此外，本文并未涉及到模型学习过程中可能存在的偏差和误差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规划与学习集成时，本文提出了多种方法和策略，并进行了比较分析。然而，在实际应用中，选择何种方法往往取决于具体任务和环境条件，并不存在一种通用的最佳方案。因此，本文的建议和结论需要在实践中加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总之，本文对模型驱动强化学习的研究现状进行了较为全面的介绍，但也存在一些潜在的偏见和不足之处。读者在阅读时应该保持批判性思维，理性评估其内容。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and risks of model-driven reinforcement learning
</w:t>
      </w:r>
    </w:p>
    <w:p>
      <w:pPr>
        <w:spacing w:after="0"/>
        <w:numPr>
          <w:ilvl w:val="0"/>
          <w:numId w:val="2"/>
        </w:numPr>
      </w:pPr>
      <w:r>
        <w:rPr/>
        <w:t xml:space="preserve">Empirical validation of model learning methods
</w:t>
      </w:r>
    </w:p>
    <w:p>
      <w:pPr>
        <w:spacing w:after="0"/>
        <w:numPr>
          <w:ilvl w:val="0"/>
          <w:numId w:val="2"/>
        </w:numPr>
      </w:pPr>
      <w:r>
        <w:rPr/>
        <w:t xml:space="preserve">Sources of bias and error in model learning process
</w:t>
      </w:r>
    </w:p>
    <w:p>
      <w:pPr>
        <w:spacing w:after="0"/>
        <w:numPr>
          <w:ilvl w:val="0"/>
          <w:numId w:val="2"/>
        </w:numPr>
      </w:pPr>
      <w:r>
        <w:rPr/>
        <w:t xml:space="preserve">Task-specific selection of planning and learning integration methods
</w:t>
      </w:r>
    </w:p>
    <w:p>
      <w:pPr>
        <w:spacing w:after="0"/>
        <w:numPr>
          <w:ilvl w:val="0"/>
          <w:numId w:val="2"/>
        </w:numPr>
      </w:pPr>
      <w:r>
        <w:rPr/>
        <w:t xml:space="preserve">Critical evaluation of the suggestions and conclusions in the article
</w:t>
      </w:r>
    </w:p>
    <w:p>
      <w:pPr>
        <w:numPr>
          <w:ilvl w:val="0"/>
          <w:numId w:val="2"/>
        </w:numPr>
      </w:pPr>
      <w:r>
        <w:rPr/>
        <w:t xml:space="preserve">Maintaining critical thinking and rational assessment while reading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https://www.fullpicture.app/item/c88795f141d55435fbbd8603fda7fa83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46F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xiv-vanity.com/papers/2006.16712/" TargetMode="External"/><Relationship Id="rId8" Type="http://schemas.openxmlformats.org/officeDocument/2006/relationships/hyperlink" Target="https://www.fullpicture.app/item/c88795f141d55435fbbd8603fda7fa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2023-12-07T23:19:08+01:00</dcterms:created>
  <dcterms:modified xsi:type="dcterms:W3CDTF">2023-12-07T23:19:08+01:00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