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Adaptive Spatial Modulation MIMO Based on Machine Learning. IEEE Journal on Selected Areas in Communications, 1–1 | 10.1109/jsac.2019.2929404</w:t>
      </w:r>
      <w:br/>
      <w:hyperlink r:id="rId7" w:history="1">
        <w:r>
          <w:rPr>
            <w:color w:val="2980b9"/>
            <w:u w:val="single"/>
          </w:rPr>
          <w:t xml:space="preserve">https://sci-hub.st/10.1109/jsac.2019.2929404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本文介绍了一种基于机器学习的自适应空间调制多输入多输出（MIMO）技术。该技术利用机器学习算法来优化传输系统的性能，提高数据传输速率和可靠性。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文章中提出了一种新的自适应空间调制方案，通过在发送端选择合适的天线组合来实现更高的数据传输速率。这种方法可以根据信道状态和用户需求动态地选择最佳的天线组合。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作者通过实验验证了该自适应空间调制方案的有效性，并与传统的MIMO技术进行了比较。结果表明，基于机器学习的自适应空间调制可以显著提高系统性能，特别是在复杂信道环境下。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引用信息，并没有提供文章的具体内容或摘要。因此，无法确定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要进行批判性分析，需要对文章进行全面阅读，并结合相关背景知识和其他研究成果进行评估。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文章标题和引用信息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文章的具体内容或摘要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文章是否存在潜在偏见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文章是否探索了反驳观点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文章是否存在宣传内容
1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文章是否存在偏袒
1</w:t>
      </w:r>
    </w:p>
    <w:p>
      <w:pPr>
        <w:spacing w:after="0"/>
        <w:numPr>
          <w:ilvl w:val="0"/>
          <w:numId w:val="2"/>
        </w:numPr>
      </w:pPr>
      <w:r>
        <w:rPr/>
        <w:t xml:space="preserve">文章是否注意到可能的风险
1</w:t>
      </w:r>
    </w:p>
    <w:p>
      <w:pPr>
        <w:numPr>
          <w:ilvl w:val="0"/>
          <w:numId w:val="2"/>
        </w:numPr>
      </w:pPr>
      <w:r>
        <w:rPr/>
        <w:t xml:space="preserve">文章是否平等地呈现双方的观点
通过对这些关键短语的搜索和分析，用户可以更全面地了解文章的内容和可能存在的问题，从而进行批判性分析。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https://www.fullpicture.app/item/c7cbbd419f8b3c4beb6826e31febcc90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130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09/jsac.2019.2929404" TargetMode="External"/><Relationship Id="rId8" Type="http://schemas.openxmlformats.org/officeDocument/2006/relationships/hyperlink" Target="https://www.fullpicture.app/item/c7cbbd419f8b3c4beb6826e31febcc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2023-07-22T07:19:37+02:00</dcterms:created>
  <dcterms:modified xsi:type="dcterms:W3CDTF">2023-07-22T07:19:37+02:00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