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Confidential Pfizer document shows the company observed 1.6 million adverse events covering nearly every organ system</w:t>
      </w:r>
      <w:br/>
      <w:hyperlink r:id="rId7" w:history="1">
        <w:r>
          <w:rPr>
            <w:color w:val="2980b9"/>
            <w:u w:val="single"/>
          </w:rPr>
          <w:t xml:space="preserve">https://christine257.substack.com/p/confidential-pfizer-document-shows-a3f</w:t>
        </w:r>
      </w:hyperlink>
    </w:p>
    <w:p>
      <w:pPr>
        <w:pStyle w:val="Heading1"/>
      </w:pPr>
      <w:bookmarkStart w:id="2" w:name="_Toc2"/>
      <w:r>
        <w:t>Article summary:</w:t>
      </w:r>
      <w:bookmarkEnd w:id="2"/>
    </w:p>
    <w:p>
      <w:pPr>
        <w:jc w:val="both"/>
      </w:pPr>
      <w:r>
        <w:rPr/>
        <w:t xml:space="preserve">1. A confidential Pfizer document obtained by the European Medicines Agency reveals that the company observed 1.6 million adverse events related to its COVID-19 vaccine, covering nearly every organ system.</w:t>
      </w:r>
    </w:p>
    <w:p>
      <w:pPr>
        <w:jc w:val="both"/>
      </w:pPr>
      <w:r>
        <w:rPr/>
        <w:t xml:space="preserve">2. The document shows that a significant number of these adverse events were serious and debilitating, with one-third classified as serious and many cases not recovering or having an unknown outcome.</w:t>
      </w:r>
    </w:p>
    <w:p>
      <w:pPr>
        <w:jc w:val="both"/>
      </w:pPr>
      <w:r>
        <w:rPr/>
        <w:t xml:space="preserve">3. The document breaks down the adverse events by category and subcategory, revealing a wide range of severe and rare conditions, including vascular disorders, nervous system disorders, eye disorders, ear disorders, psychiatric disorders, tumors, cardiac disorders, blood and lymphatic disorders, and reproductive or breast disorders.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"Confidential Pfizer document shows the company observed 1.6 million adverse events covering nearly every organ system" presents a critical analysis of Pfizer's pharmacovigilance documents, which were requested by the European Medicines Agency. The author highlights the number and severity of adverse events reported in these documents and argues that COVID shots should be defunded and liability protections for manufacturers should be removed.</w:t>
      </w:r>
    </w:p>
    <w:p>
      <w:pPr>
        <w:jc w:val="both"/>
      </w:pPr>
      <w:r>
        <w:rPr/>
        <w:t xml:space="preserve"/>
      </w:r>
    </w:p>
    <w:p>
      <w:pPr>
        <w:jc w:val="both"/>
      </w:pPr>
      <w:r>
        <w:rPr/>
        <w:t xml:space="preserve">One potential bias in this article is its strong anti-vaccine stance. The author suggests that all COVID shots should be defunded based on the reported adverse events, without considering the overall benefits of vaccination in preventing severe illness and death from COVID-19. This one-sided reporting fails to acknowledge the extensive research and regulatory processes that vaccines undergo before being approved for use.</w:t>
      </w:r>
    </w:p>
    <w:p>
      <w:pPr>
        <w:jc w:val="both"/>
      </w:pPr>
      <w:r>
        <w:rPr/>
        <w:t xml:space="preserve"/>
      </w:r>
    </w:p>
    <w:p>
      <w:pPr>
        <w:jc w:val="both"/>
      </w:pPr>
      <w:r>
        <w:rPr/>
        <w:t xml:space="preserve">The article also makes unsupported claims about the causal relationship between the reported adverse events and the COVID shots. While it is important to investigate and monitor vaccine safety, it is crucial to rely on scientific evidence and rigorous studies to establish causality. The author does not provide any evidence or references to support their claims about these adverse events being directly caused by the vaccines.</w:t>
      </w:r>
    </w:p>
    <w:p>
      <w:pPr>
        <w:jc w:val="both"/>
      </w:pPr>
      <w:r>
        <w:rPr/>
        <w:t xml:space="preserve"/>
      </w:r>
    </w:p>
    <w:p>
      <w:pPr>
        <w:jc w:val="both"/>
      </w:pPr>
      <w:r>
        <w:rPr/>
        <w:t xml:space="preserve">Additionally, the article lacks exploration of counterarguments or alternative explanations for the reported adverse events. It does not consider other factors that could contribute to these events, such as underlying health conditions or coincidental occurrences unrelated to vaccination.</w:t>
      </w:r>
    </w:p>
    <w:p>
      <w:pPr>
        <w:jc w:val="both"/>
      </w:pPr>
      <w:r>
        <w:rPr/>
        <w:t xml:space="preserve"/>
      </w:r>
    </w:p>
    <w:p>
      <w:pPr>
        <w:jc w:val="both"/>
      </w:pPr>
      <w:r>
        <w:rPr/>
        <w:t xml:space="preserve">Furthermore, there is a lack of context provided regarding the prevalence of these adverse events compared to the number of people vaccinated. Without this information, it is difficult to assess whether these events are occurring at a higher rate than expected or if they are within an acceptable range.</w:t>
      </w:r>
    </w:p>
    <w:p>
      <w:pPr>
        <w:jc w:val="both"/>
      </w:pPr>
      <w:r>
        <w:rPr/>
        <w:t xml:space="preserve"/>
      </w:r>
    </w:p>
    <w:p>
      <w:pPr>
        <w:jc w:val="both"/>
      </w:pPr>
      <w:r>
        <w:rPr/>
        <w:t xml:space="preserve">The article also includes promotional content for alternative treatments and implies a conspiracy theory by mentioning "Globalists" involved in exterminating "human garbage." This type of language detracts from any objective analysis of the data presented.</w:t>
      </w:r>
    </w:p>
    <w:p>
      <w:pPr>
        <w:jc w:val="both"/>
      </w:pPr>
      <w:r>
        <w:rPr/>
        <w:t xml:space="preserve"/>
      </w:r>
    </w:p>
    <w:p>
      <w:pPr>
        <w:jc w:val="both"/>
      </w:pPr>
      <w:r>
        <w:rPr/>
        <w:t xml:space="preserve">Overall, this article exhibits biases against vaccines, lacks supporting evidence for its claims, fails to explore counterarguments, and includes promotional content. It is important to critically evaluate such articles and rely on reputable sources for accurate information about vaccine safety and efficacy.</w:t>
      </w:r>
    </w:p>
    <w:p>
      <w:pPr>
        <w:pStyle w:val="Heading1"/>
      </w:pPr>
      <w:bookmarkStart w:id="5" w:name="_Toc5"/>
      <w:r>
        <w:t>Topics for further research:</w:t>
      </w:r>
      <w:bookmarkEnd w:id="5"/>
    </w:p>
    <w:p>
      <w:pPr>
        <w:spacing w:after="0"/>
        <w:numPr>
          <w:ilvl w:val="0"/>
          <w:numId w:val="2"/>
        </w:numPr>
      </w:pPr>
      <w:r>
        <w:rPr/>
        <w:t xml:space="preserve">Vaccine safety and efficacy studies
</w:t>
      </w:r>
    </w:p>
    <w:p>
      <w:pPr>
        <w:spacing w:after="0"/>
        <w:numPr>
          <w:ilvl w:val="0"/>
          <w:numId w:val="2"/>
        </w:numPr>
      </w:pPr>
      <w:r>
        <w:rPr/>
        <w:t xml:space="preserve">Benefits of COVID-19 vaccination
</w:t>
      </w:r>
    </w:p>
    <w:p>
      <w:pPr>
        <w:spacing w:after="0"/>
        <w:numPr>
          <w:ilvl w:val="0"/>
          <w:numId w:val="2"/>
        </w:numPr>
      </w:pPr>
      <w:r>
        <w:rPr/>
        <w:t xml:space="preserve">Prevalence of adverse events in vaccinated populations
</w:t>
      </w:r>
    </w:p>
    <w:p>
      <w:pPr>
        <w:spacing w:after="0"/>
        <w:numPr>
          <w:ilvl w:val="0"/>
          <w:numId w:val="2"/>
        </w:numPr>
      </w:pPr>
      <w:r>
        <w:rPr/>
        <w:t xml:space="preserve">Regulatory processes for vaccine approval
</w:t>
      </w:r>
    </w:p>
    <w:p>
      <w:pPr>
        <w:spacing w:after="0"/>
        <w:numPr>
          <w:ilvl w:val="0"/>
          <w:numId w:val="2"/>
        </w:numPr>
      </w:pPr>
      <w:r>
        <w:rPr/>
        <w:t xml:space="preserve">Causality assessment in vaccine adverse events
</w:t>
      </w:r>
    </w:p>
    <w:p>
      <w:pPr>
        <w:numPr>
          <w:ilvl w:val="0"/>
          <w:numId w:val="2"/>
        </w:numPr>
      </w:pPr>
      <w:r>
        <w:rPr/>
        <w:t xml:space="preserve">Reputable sources for accurate vaccine information</w:t>
      </w:r>
    </w:p>
    <w:p>
      <w:pPr>
        <w:pStyle w:val="Heading1"/>
      </w:pPr>
      <w:bookmarkStart w:id="6" w:name="_Toc6"/>
      <w:r>
        <w:t>Report location:</w:t>
      </w:r>
      <w:bookmarkEnd w:id="6"/>
    </w:p>
    <w:p>
      <w:hyperlink r:id="rId8" w:history="1">
        <w:r>
          <w:rPr>
            <w:color w:val="2980b9"/>
            <w:u w:val="single"/>
          </w:rPr>
          <w:t xml:space="preserve">https://www.fullpicture.app/item/c7696838733e3b8a645ebc2346664ae4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1497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ristine257.substack.com/p/confidential-pfizer-document-shows-a3f" TargetMode="External"/><Relationship Id="rId8" Type="http://schemas.openxmlformats.org/officeDocument/2006/relationships/hyperlink" Target="https://www.fullpicture.app/item/c7696838733e3b8a645ebc2346664a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2024-03-06T11:19:54+01:00</dcterms:created>
  <dcterms:modified xsi:type="dcterms:W3CDTF">2024-03-06T11:19:54+01:00</dcterms:modified>
</cp:coreProperties>
</file>

<file path=docProps/custom.xml><?xml version="1.0" encoding="utf-8"?>
<Properties xmlns="http://schemas.openxmlformats.org/officeDocument/2006/custom-properties" xmlns:vt="http://schemas.openxmlformats.org/officeDocument/2006/docPropsVTypes"/>
</file>