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heme oxygenase-1 agonist CoPP suppresses influenza virus replication through IRF3-mediated generation of IFN-α/β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https://pubmed.ncbi.nlm.nih.gov/30580124/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研究发现，heme oxygenase-1 (HO-1) 激动剂 CoPP 通过IRF3介导的IFN-α/β生成抑制了流感病毒的复制。</w:t>
      </w:r>
    </w:p>
    <w:p>
      <w:pPr>
        <w:jc w:val="both"/>
      </w:pPr>
      <w:r>
        <w:rPr/>
        <w:t xml:space="preserve">2. 在一项随机的探索性II期试验中，5-氨基乙酰丙酸磷酸铁在轻至中度新型冠状病毒肺炎（COVID-19）患者中显示出安全性和有效性。</w:t>
      </w:r>
    </w:p>
    <w:p>
      <w:pPr>
        <w:jc w:val="both"/>
      </w:pPr>
      <w:r>
        <w:rPr/>
        <w:t xml:space="preserve">3. 这项临床试验为进一步研究和开发治疗COVID-19的新药提供了初步证据。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根据提供的信息，文章标题为"heme oxygenase-1 agonist CoPP suppresses influenza virus replication through IRF3-mediated generation of IFN-α/β - PubMed"。然而，由于只提供了文章的标题和一些基本信息，无法对其内容进行详细的批判性分析。以下是对可能存在的偏见和其他问题的一般观察：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潜在偏见及其来源：在没有阅读全文之前，很难确定文章是否存在潜在偏见。然而，可能存在的偏见来源包括作者的研究背景、资金来源以及任何与研究结果相关的利益冲突。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片面报道：如果文章只报道了正面结果或仅关注了特定方面的数据，而忽略了其他重要信息或负面结果，则可能存在片面报道。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无根据的主张：如果文章中提出了没有足够证据支持的主张或结论，则需要对这些主张进行审慎评估。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缺失的考虑点：如果文章未考虑到与研究结果相关但被忽视或未探索的重要因素，则可能存在缺失的考虑点。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所提出主张的缺失证据：如果文章中提出了某种主张或结论，但未提供足够证据来支持该主张，则需要对其进行质疑。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未探索的反驳：如果文章未涉及可能存在的反驳观点或其他研究结果，可能存在未探索的反驳。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宣传内容和偏袒：如果文章中存在宣传性语言或明显的偏袒某种观点或利益方，则需要对其进行审慎评估。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是否注意到可能的风险：文章是否提及了与研究相关的潜在风险、副作用或不确定性？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平等地呈现双方：文章是否平等地呈现了不同观点、证据和争议？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总之，对于这篇文章，我们需要进一步阅读全文以获取更多信息，并进行详细的批判性分析。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Heme oxygenase-1 agonist CoPP
</w:t>
      </w:r>
    </w:p>
    <w:p>
      <w:pPr>
        <w:spacing w:after="0"/>
        <w:numPr>
          <w:ilvl w:val="0"/>
          <w:numId w:val="2"/>
        </w:numPr>
      </w:pPr>
      <w:r>
        <w:rPr/>
        <w:t xml:space="preserve">Influenza virus replication
</w:t>
      </w:r>
    </w:p>
    <w:p>
      <w:pPr>
        <w:spacing w:after="0"/>
        <w:numPr>
          <w:ilvl w:val="0"/>
          <w:numId w:val="2"/>
        </w:numPr>
      </w:pPr>
      <w:r>
        <w:rPr/>
        <w:t xml:space="preserve">IRF3-mediated generation of IFN-α/β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1</w:t>
      </w:r>
    </w:p>
    <w:p>
      <w:pPr>
        <w:spacing w:after="0"/>
        <w:numPr>
          <w:ilvl w:val="0"/>
          <w:numId w:val="2"/>
        </w:numPr>
      </w:pPr>
      <w:r>
        <w:rPr/>
        <w:t xml:space="preserve">Promotional content and bias
1</w:t>
      </w:r>
    </w:p>
    <w:p>
      <w:pPr>
        <w:spacing w:after="0"/>
        <w:numPr>
          <w:ilvl w:val="0"/>
          <w:numId w:val="2"/>
        </w:numPr>
      </w:pPr>
      <w:r>
        <w:rPr/>
        <w:t xml:space="preserve">Awareness of potential risks
1</w:t>
      </w:r>
    </w:p>
    <w:p>
      <w:pPr>
        <w:numPr>
          <w:ilvl w:val="0"/>
          <w:numId w:val="2"/>
        </w:numPr>
      </w:pPr>
      <w:r>
        <w:rPr/>
        <w:t xml:space="preserve">Equal presentation of both sides.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https://www.fullpicture.app/item/c702179ea1ff770bb00c47df9f4bbe23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54C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580124/" TargetMode="External"/><Relationship Id="rId8" Type="http://schemas.openxmlformats.org/officeDocument/2006/relationships/hyperlink" Target="https://www.fullpicture.app/item/c702179ea1ff770bb00c47df9f4bbe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2024-01-20T14:20:52+01:00</dcterms:created>
  <dcterms:modified xsi:type="dcterms:W3CDTF">2024-01-20T14:20:52+01:00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