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中国农业大学土地科学与技术学院 学院发表文章 Spatiotemporal characteristics and dynamic mechanism of rural settlements based on typical transects: A case study of Zhangjiakou City, China</w:t>
      </w:r>
      <w:br/>
      <w:hyperlink r:id="rId7" w:history="1">
        <w:r>
          <w:rPr>
            <w:color w:val="2980b9"/>
            <w:u w:val="single"/>
          </w:rPr>
          <w:t xml:space="preserve">http://clst.cau.edu.cn/art/2022/9/19/art_31256_881117.html</w:t>
        </w:r>
      </w:hyperlink>
    </w:p>
    <w:p>
      <w:pPr>
        <w:pStyle w:val="Heading1"/>
      </w:pPr>
      <w:bookmarkStart w:id="2" w:name="_Toc2"/>
      <w:r>
        <w:t>Article summary:</w:t>
      </w:r>
      <w:bookmarkEnd w:id="2"/>
    </w:p>
    <w:p>
      <w:pPr>
        <w:jc w:val="both"/>
      </w:pPr>
      <w:r>
        <w:rPr/>
        <w:t xml:space="preserve">1. 该研究通过对中国张家口市的典型横断面进行案例研究，揭示了不同地貌区域农村聚落的时空特征和动态机制。研究结果表明，在1980年至2018年期间，不同地貌区域存在显著的区域差异。</w:t>
      </w:r>
    </w:p>
    <w:p>
      <w:pPr>
        <w:jc w:val="both"/>
      </w:pPr>
      <w:r>
        <w:rPr/>
        <w:t xml:space="preserve">2. 在山地横断面上，耕地和农村聚落的演变趋势占主导地位，演变程度较慢，空间形态更规则，农村聚落利用强度下降。</w:t>
      </w:r>
    </w:p>
    <w:p>
      <w:pPr>
        <w:jc w:val="both"/>
      </w:pPr>
      <w:r>
        <w:rPr/>
        <w:t xml:space="preserve">3. 在盆地横断面上，森林土地、耕地、城市土地和农村聚落的演变趋势占主导地位，演变程度活跃，空间形态更规则，农村聚落利用强度略有下降。在高原横断面上，耕地、草地和农村聚落的演变趋势占主导地位，演变程度较慢，空间形态更不规则，并逐渐下降利用强度。</w:t>
      </w:r>
    </w:p>
    <w:p>
      <w:pPr>
        <w:jc w:val="both"/>
      </w:pPr>
      <w:r>
        <w:rPr/>
        <w:t xml:space="preserve"/>
      </w:r>
    </w:p>
    <w:p>
      <w:pPr>
        <w:jc w:val="both"/>
      </w:pPr>
      <w:r>
        <w:rPr/>
        <w:t xml:space="preserve">总结：该研究通过对张家口市不同地貌区域的案例研究揭示了农村聚落的时空特征和动态机制，并指出不同地貌区域的农村聚落演变趋势和利用强度存在差异，这些差异是由自然环境、社会经济条件、制度政策等不同影响因素造成的。该研究对优化农村聚落布局和类似地区的发展提供了参考。</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对于上述文章的批判性分析，以下是一些可能的问题和观点：</w:t>
      </w:r>
    </w:p>
    <w:p>
      <w:pPr>
        <w:jc w:val="both"/>
      </w:pPr>
      <w:r>
        <w:rPr/>
        <w:t xml:space="preserve"/>
      </w:r>
    </w:p>
    <w:p>
      <w:pPr>
        <w:jc w:val="both"/>
      </w:pPr>
      <w:r>
        <w:rPr/>
        <w:t xml:space="preserve">1. 潜在偏见及其来源：文章没有明确提到作者的研究背景和立场，这可能导致潜在的偏见。如果作者有与土地科学与技术学院或张家口市相关的利益关系，他们可能倾向于呈现结果以支持特定的政策或决策。</w:t>
      </w:r>
    </w:p>
    <w:p>
      <w:pPr>
        <w:jc w:val="both"/>
      </w:pPr>
      <w:r>
        <w:rPr/>
        <w:t xml:space="preserve"/>
      </w:r>
    </w:p>
    <w:p>
      <w:pPr>
        <w:jc w:val="both"/>
      </w:pPr>
      <w:r>
        <w:rPr/>
        <w:t xml:space="preserve">2. 片面报道：文章只选择了张家口市作为案例研究区域，这可能导致结果的局限性。其他地区可能存在不同的农村聚落演变特征和动态机制，因此不能将该研究结果推广到整个中国。</w:t>
      </w:r>
    </w:p>
    <w:p>
      <w:pPr>
        <w:jc w:val="both"/>
      </w:pPr>
      <w:r>
        <w:rPr/>
        <w:t xml:space="preserve"/>
      </w:r>
    </w:p>
    <w:p>
      <w:pPr>
        <w:jc w:val="both"/>
      </w:pPr>
      <w:r>
        <w:rPr/>
        <w:t xml:space="preserve">3. 无根据的主张：文章提到了不同地貌类型之间存在显著区域差异，但没有提供足够的证据来支持这一主张。缺乏详细数据和分析方法的描述使得读者难以评估该结论的可靠性。</w:t>
      </w:r>
    </w:p>
    <w:p>
      <w:pPr>
        <w:jc w:val="both"/>
      </w:pPr>
      <w:r>
        <w:rPr/>
        <w:t xml:space="preserve"/>
      </w:r>
    </w:p>
    <w:p>
      <w:pPr>
        <w:jc w:val="both"/>
      </w:pPr>
      <w:r>
        <w:rPr/>
        <w:t xml:space="preserve">4. 缺失的考虑点：文章没有充分考虑其他可能影响农村聚落演变特征和动态机制的因素，如人口流动、经济发展水平、政府政策等。这些因素对于理解农村聚落的发展趋势和机制至关重要。</w:t>
      </w:r>
    </w:p>
    <w:p>
      <w:pPr>
        <w:jc w:val="both"/>
      </w:pPr>
      <w:r>
        <w:rPr/>
        <w:t xml:space="preserve"/>
      </w:r>
    </w:p>
    <w:p>
      <w:pPr>
        <w:jc w:val="both"/>
      </w:pPr>
      <w:r>
        <w:rPr/>
        <w:t xml:space="preserve">5. 所提出主张的缺失证据：文章提到了农村聚落演变特征和动态机制的差异是由于自然环境、社会经济条件和制度政策等不同影响因素导致的，但没有提供具体的数据或研究结果来支持这一观点。</w:t>
      </w:r>
    </w:p>
    <w:p>
      <w:pPr>
        <w:jc w:val="both"/>
      </w:pPr>
      <w:r>
        <w:rPr/>
        <w:t xml:space="preserve"/>
      </w:r>
    </w:p>
    <w:p>
      <w:pPr>
        <w:jc w:val="both"/>
      </w:pPr>
      <w:r>
        <w:rPr/>
        <w:t xml:space="preserve">6. 未探索的反驳：文章没有探讨可能存在的其他解释或观点，也没有对已有研究结果进行比较和分析。这种缺乏对不同观点和证据进行综合评估的方法可能导致结论的片面性。</w:t>
      </w:r>
    </w:p>
    <w:p>
      <w:pPr>
        <w:jc w:val="both"/>
      </w:pPr>
      <w:r>
        <w:rPr/>
        <w:t xml:space="preserve"/>
      </w:r>
    </w:p>
    <w:p>
      <w:pPr>
        <w:jc w:val="both"/>
      </w:pPr>
      <w:r>
        <w:rPr/>
        <w:t xml:space="preserve">7. 宣传内容：文章中是否存在宣传内容需要进一步评估。如果作者试图通过选择特定案例和结果来宣传某种政策或决策，那么该研究就可能受到偏见影响。</w:t>
      </w:r>
    </w:p>
    <w:p>
      <w:pPr>
        <w:jc w:val="both"/>
      </w:pPr>
      <w:r>
        <w:rPr/>
        <w:t xml:space="preserve"/>
      </w:r>
    </w:p>
    <w:p>
      <w:pPr>
        <w:jc w:val="both"/>
      </w:pPr>
      <w:r>
        <w:rPr/>
        <w:t xml:space="preserve">8. 是否注意到可能的风险：文章没有明确讨论研究中可能存在的风险或局限性。例如，数据收集方法、样本选择偏差、统计分析方法等都可能对结果产生影响。忽视这些潜在风险可能导致结论的不准确性。</w:t>
      </w:r>
    </w:p>
    <w:p>
      <w:pPr>
        <w:jc w:val="both"/>
      </w:pPr>
      <w:r>
        <w:rPr/>
        <w:t xml:space="preserve"/>
      </w:r>
    </w:p>
    <w:p>
      <w:pPr>
        <w:jc w:val="both"/>
      </w:pPr>
      <w:r>
        <w:rPr/>
        <w:t xml:space="preserve">9. 没有平等地呈现双方：文章没有充分讨论不同观点和证据之间的平衡。如果只呈现了支持特定结论的证据，而忽视了其他可能解释的证据，那么读者可能无法得到全面和客观的理解。</w:t>
      </w:r>
    </w:p>
    <w:p>
      <w:pPr>
        <w:jc w:val="both"/>
      </w:pPr>
      <w:r>
        <w:rPr/>
        <w:t xml:space="preserve"/>
      </w:r>
    </w:p>
    <w:p>
      <w:pPr>
        <w:jc w:val="both"/>
      </w:pPr>
      <w:r>
        <w:rPr/>
        <w:t xml:space="preserve">总体而言，上述文章在提供农村聚落演变特征和动态机制方面存在一些问题和局限性。进一步的研究需要更全面地考虑各种因素，并进行比较和综合评估，以获得更准确和可靠的结论。</w:t>
      </w:r>
    </w:p>
    <w:p>
      <w:pPr>
        <w:pStyle w:val="Heading1"/>
      </w:pPr>
      <w:bookmarkStart w:id="5" w:name="_Toc5"/>
      <w:r>
        <w:t>Topics for further research:</w:t>
      </w:r>
      <w:bookmarkEnd w:id="5"/>
    </w:p>
    <w:p>
      <w:pPr>
        <w:spacing w:after="0"/>
        <w:numPr>
          <w:ilvl w:val="0"/>
          <w:numId w:val="2"/>
        </w:numPr>
      </w:pPr>
      <w:r>
        <w:rPr/>
        <w:t xml:space="preserve">作者研究背景和立场
</w:t>
      </w:r>
    </w:p>
    <w:p>
      <w:pPr>
        <w:spacing w:after="0"/>
        <w:numPr>
          <w:ilvl w:val="0"/>
          <w:numId w:val="2"/>
        </w:numPr>
      </w:pPr>
      <w:r>
        <w:rPr/>
        <w:t xml:space="preserve">其他地区的农村聚落演变特征和动态机制
</w:t>
      </w:r>
    </w:p>
    <w:p>
      <w:pPr>
        <w:spacing w:after="0"/>
        <w:numPr>
          <w:ilvl w:val="0"/>
          <w:numId w:val="2"/>
        </w:numPr>
      </w:pPr>
      <w:r>
        <w:rPr/>
        <w:t xml:space="preserve">不同地貌类型之间的区域差异证据
</w:t>
      </w:r>
    </w:p>
    <w:p>
      <w:pPr>
        <w:spacing w:after="0"/>
        <w:numPr>
          <w:ilvl w:val="0"/>
          <w:numId w:val="2"/>
        </w:numPr>
      </w:pPr>
      <w:r>
        <w:rPr/>
        <w:t xml:space="preserve">其他可能影响农村聚落演变的因素
</w:t>
      </w:r>
    </w:p>
    <w:p>
      <w:pPr>
        <w:spacing w:after="0"/>
        <w:numPr>
          <w:ilvl w:val="0"/>
          <w:numId w:val="2"/>
        </w:numPr>
      </w:pPr>
      <w:r>
        <w:rPr/>
        <w:t xml:space="preserve">农村聚落演变特征和动态机制的差异的具体数据和研究结果
</w:t>
      </w:r>
    </w:p>
    <w:p>
      <w:pPr>
        <w:numPr>
          <w:ilvl w:val="0"/>
          <w:numId w:val="2"/>
        </w:numPr>
      </w:pPr>
      <w:r>
        <w:rPr/>
        <w:t xml:space="preserve">其他解释或观点的探讨和综合评估</w:t>
      </w:r>
    </w:p>
    <w:p>
      <w:pPr>
        <w:pStyle w:val="Heading1"/>
      </w:pPr>
      <w:bookmarkStart w:id="6" w:name="_Toc6"/>
      <w:r>
        <w:t>Report location:</w:t>
      </w:r>
      <w:bookmarkEnd w:id="6"/>
    </w:p>
    <w:p>
      <w:hyperlink r:id="rId8" w:history="1">
        <w:r>
          <w:rPr>
            <w:color w:val="2980b9"/>
            <w:u w:val="single"/>
          </w:rPr>
          <w:t xml:space="preserve">https://www.fullpicture.app/item/c6e6793586cb82afc4fcf61e86f0a7c2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EA16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lst.cau.edu.cn/art/2022/9/19/art_31256_881117.html" TargetMode="External"/><Relationship Id="rId8" Type="http://schemas.openxmlformats.org/officeDocument/2006/relationships/hyperlink" Target="https://www.fullpicture.app/item/c6e6793586cb82afc4fcf61e86f0a7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2023-07-22T04:02:51+02:00</dcterms:created>
  <dcterms:modified xsi:type="dcterms:W3CDTF">2023-07-22T04:02:51+02:00</dcterms:modified>
</cp:coreProperties>
</file>

<file path=docProps/custom.xml><?xml version="1.0" encoding="utf-8"?>
<Properties xmlns="http://schemas.openxmlformats.org/officeDocument/2006/custom-properties" xmlns:vt="http://schemas.openxmlformats.org/officeDocument/2006/docPropsVTypes"/>
</file>