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Influnce of Metacognition on Managerial Hiring Decision Making: Implications for Management Development</w:t>
      </w:r>
      <w:br/>
      <w:hyperlink r:id="rId7" w:history="1">
        <w:r>
          <w:rPr>
            <w:color w:val="2980b9"/>
            <w:u w:val="single"/>
          </w:rPr>
          <w:t xml:space="preserve">https://vtechworks.lib.vt.edu/items/2464b900-c194-4e88-849f-5836d35ef9bd</w:t>
        </w:r>
      </w:hyperlink>
    </w:p>
    <w:p>
      <w:pPr>
        <w:pStyle w:val="Heading1"/>
      </w:pPr>
      <w:bookmarkStart w:id="2" w:name="_Toc2"/>
      <w:r>
        <w:t>Article summary:</w:t>
      </w:r>
      <w:bookmarkEnd w:id="2"/>
    </w:p>
    <w:p>
      <w:pPr>
        <w:jc w:val="both"/>
      </w:pPr>
      <w:r>
        <w:rPr/>
        <w:t xml:space="preserve">1. Metacognition, the regulation and knowledge of cognition, plays a significant role in managerial decision making, with novices more likely to make inappropriate decisions compared to experts.</w:t>
      </w:r>
    </w:p>
    <w:p>
      <w:pPr>
        <w:jc w:val="both"/>
      </w:pPr>
      <w:r>
        <w:rPr/>
        <w:t xml:space="preserve"/>
      </w:r>
    </w:p>
    <w:p>
      <w:pPr>
        <w:jc w:val="both"/>
      </w:pPr>
      <w:r>
        <w:rPr/>
        <w:t xml:space="preserve">2. Research suggests that training novices on efficient use of metacognitive strategies can improve decision outcomes in hiring scenarios.</w:t>
      </w:r>
    </w:p>
    <w:p>
      <w:pPr>
        <w:jc w:val="both"/>
      </w:pPr>
      <w:r>
        <w:rPr/>
        <w:t xml:space="preserve"/>
      </w:r>
    </w:p>
    <w:p>
      <w:pPr>
        <w:jc w:val="both"/>
      </w:pPr>
      <w:r>
        <w:rPr/>
        <w:t xml:space="preserve">3. The study found that metacognition has three underlying structures that influence hiring decision making, with implications for human resource development professionals in terms of managerial development and instructional design.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Influence of Metacognition on Managerial Hiring Decision Making: Implications for Management Development" explores the impact of metacognitive awareness on hiring decisions made by both expert and novice managers. While the study provides valuable insights into the role of metacognition in decision making, there are several potential biases and limitations that need to be addressed.</w:t>
      </w:r>
    </w:p>
    <w:p>
      <w:pPr>
        <w:jc w:val="both"/>
      </w:pPr>
      <w:r>
        <w:rPr/>
        <w:t xml:space="preserve"/>
      </w:r>
    </w:p>
    <w:p>
      <w:pPr>
        <w:jc w:val="both"/>
      </w:pPr>
      <w:r>
        <w:rPr/>
        <w:t xml:space="preserve">One potential bias in the study is the sample selection. The subjects were thirty-one hiring managers from a single large national corporation and two hundred eighty-five hiring professionals from an association. This limited sample size may not be representative of all managerial decision makers, leading to potential generalizability issues. Additionally, the study does not provide information on how these subjects were selected, which could introduce selection bias.</w:t>
      </w:r>
    </w:p>
    <w:p>
      <w:pPr>
        <w:jc w:val="both"/>
      </w:pPr>
      <w:r>
        <w:rPr/>
        <w:t xml:space="preserve"/>
      </w:r>
    </w:p>
    <w:p>
      <w:pPr>
        <w:jc w:val="both"/>
      </w:pPr>
      <w:r>
        <w:rPr/>
        <w:t xml:space="preserve">Furthermore, the article lacks a discussion on potential confounding variables that may have influenced the results. Factors such as prior experience in hiring, industry knowledge, and personal biases could have impacted the participants' decision-making processes. Without controlling for these variables, it is difficult to determine the true effect of metacognitive awareness on hiring decisions.</w:t>
      </w:r>
    </w:p>
    <w:p>
      <w:pPr>
        <w:jc w:val="both"/>
      </w:pPr>
      <w:r>
        <w:rPr/>
        <w:t xml:space="preserve"/>
      </w:r>
    </w:p>
    <w:p>
      <w:pPr>
        <w:jc w:val="both"/>
      </w:pPr>
      <w:r>
        <w:rPr/>
        <w:t xml:space="preserve">The article also makes unsupported claims regarding the effectiveness of training novices on metacognitive strategies to improve decision outcomes. While this may be a plausible hypothesis, there is no empirical evidence provided to support this assertion. Without concrete data or experimental results, these claims remain speculative.</w:t>
      </w:r>
    </w:p>
    <w:p>
      <w:pPr>
        <w:jc w:val="both"/>
      </w:pPr>
      <w:r>
        <w:rPr/>
        <w:t xml:space="preserve"/>
      </w:r>
    </w:p>
    <w:p>
      <w:pPr>
        <w:jc w:val="both"/>
      </w:pPr>
      <w:r>
        <w:rPr/>
        <w:t xml:space="preserve">Additionally, the article fails to explore potential counterarguments or alternative explanations for the findings. For example, it does not consider other factors that may influence hiring decisions, such as organizational culture, job requirements, or candidate qualifications. By only focusing on metacognitive awareness, the study overlooks important contextual factors that could impact decision making.</w:t>
      </w:r>
    </w:p>
    <w:p>
      <w:pPr>
        <w:jc w:val="both"/>
      </w:pPr>
      <w:r>
        <w:rPr/>
        <w:t xml:space="preserve"/>
      </w:r>
    </w:p>
    <w:p>
      <w:pPr>
        <w:jc w:val="both"/>
      </w:pPr>
      <w:r>
        <w:rPr/>
        <w:t xml:space="preserve">Moreover, there is a lack of discussion on possible risks associated with relying solely on metacognitive strategies for hiring decisions. While enhancing metacognitive awareness may lead to better decision outcomes in some cases, it is important to consider potential drawbacks or limitations of this approach. For instance, over-reliance on metacognition could lead to tunnel vision or cognitive biases that hinder effective decision making.</w:t>
      </w:r>
    </w:p>
    <w:p>
      <w:pPr>
        <w:jc w:val="both"/>
      </w:pPr>
      <w:r>
        <w:rPr/>
        <w:t xml:space="preserve"/>
      </w:r>
    </w:p>
    <w:p>
      <w:pPr>
        <w:jc w:val="both"/>
      </w:pPr>
      <w:r>
        <w:rPr/>
        <w:t xml:space="preserve">Overall, while the article provides valuable insights into the influence of metacognition on managerial hiring decisions, it is important to critically evaluate its findings and consider potential biases and limitations. Future research should aim to address these shortcomings by using larger and more diverse samples, controlling for confounding variables, providing empirical evidence for claims made, exploring alternative explanations, and discussing potential risks associated with relying on metacognitive strategies for decision making.</w:t>
      </w:r>
    </w:p>
    <w:p>
      <w:pPr>
        <w:pStyle w:val="Heading1"/>
      </w:pPr>
      <w:bookmarkStart w:id="5" w:name="_Toc5"/>
      <w:r>
        <w:t>Topics for further research:</w:t>
      </w:r>
      <w:bookmarkEnd w:id="5"/>
    </w:p>
    <w:p>
      <w:pPr>
        <w:spacing w:after="0"/>
        <w:numPr>
          <w:ilvl w:val="0"/>
          <w:numId w:val="2"/>
        </w:numPr>
      </w:pPr>
      <w:r>
        <w:rPr/>
        <w:t xml:space="preserve">Factors influencing hiring decisions beyond metacognition
</w:t>
      </w:r>
    </w:p>
    <w:p>
      <w:pPr>
        <w:spacing w:after="0"/>
        <w:numPr>
          <w:ilvl w:val="0"/>
          <w:numId w:val="2"/>
        </w:numPr>
      </w:pPr>
      <w:r>
        <w:rPr/>
        <w:t xml:space="preserve">Impact of organizational culture on managerial decision making
</w:t>
      </w:r>
    </w:p>
    <w:p>
      <w:pPr>
        <w:spacing w:after="0"/>
        <w:numPr>
          <w:ilvl w:val="0"/>
          <w:numId w:val="2"/>
        </w:numPr>
      </w:pPr>
      <w:r>
        <w:rPr/>
        <w:t xml:space="preserve">Cognitive biases in hiring processes
</w:t>
      </w:r>
    </w:p>
    <w:p>
      <w:pPr>
        <w:spacing w:after="0"/>
        <w:numPr>
          <w:ilvl w:val="0"/>
          <w:numId w:val="2"/>
        </w:numPr>
      </w:pPr>
      <w:r>
        <w:rPr/>
        <w:t xml:space="preserve">Training strategies for improving decision outcomes in hiring
</w:t>
      </w:r>
    </w:p>
    <w:p>
      <w:pPr>
        <w:spacing w:after="0"/>
        <w:numPr>
          <w:ilvl w:val="0"/>
          <w:numId w:val="2"/>
        </w:numPr>
      </w:pPr>
      <w:r>
        <w:rPr/>
        <w:t xml:space="preserve">Role of industry knowledge in managerial hiring decisions
</w:t>
      </w:r>
    </w:p>
    <w:p>
      <w:pPr>
        <w:numPr>
          <w:ilvl w:val="0"/>
          <w:numId w:val="2"/>
        </w:numPr>
      </w:pPr>
      <w:r>
        <w:rPr/>
        <w:t xml:space="preserve">Risks of over-reliance on metacognitive strategies in decision making</w:t>
      </w:r>
    </w:p>
    <w:p>
      <w:pPr>
        <w:pStyle w:val="Heading1"/>
      </w:pPr>
      <w:bookmarkStart w:id="6" w:name="_Toc6"/>
      <w:r>
        <w:t>Report location:</w:t>
      </w:r>
      <w:bookmarkEnd w:id="6"/>
    </w:p>
    <w:p>
      <w:hyperlink r:id="rId8" w:history="1">
        <w:r>
          <w:rPr>
            <w:color w:val="2980b9"/>
            <w:u w:val="single"/>
          </w:rPr>
          <w:t xml:space="preserve">https://www.fullpicture.app/item/c6e51a1ac2526dc55ff79ed534549060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C4E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techworks.lib.vt.edu/items/2464b900-c194-4e88-849f-5836d35ef9bd" TargetMode="External"/><Relationship Id="rId8" Type="http://schemas.openxmlformats.org/officeDocument/2006/relationships/hyperlink" Target="https://www.fullpicture.app/item/c6e51a1ac2526dc55ff79ed5345490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2024-07-14T20:08:23+02:00</dcterms:created>
  <dcterms:modified xsi:type="dcterms:W3CDTF">2024-07-14T20:08:23+02:00</dcterms:modified>
</cp:coreProperties>
</file>

<file path=docProps/custom.xml><?xml version="1.0" encoding="utf-8"?>
<Properties xmlns="http://schemas.openxmlformats.org/officeDocument/2006/custom-properties" xmlns:vt="http://schemas.openxmlformats.org/officeDocument/2006/docPropsVTypes"/>
</file>