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Prison Staff and Prisoner Views on a Prison Smoking Ban: Evidence From the Tobacco in Prisons Study | Nicotine &amp; Tobacco Research | Oxford Academic</w:t>
      </w:r>
      <w:br/>
      <w:hyperlink r:id="rId7" w:history="1">
        <w:r>
          <w:rPr>
            <w:color w:val="2980b9"/>
            <w:u w:val="single"/>
          </w:rPr>
          <w:t xml:space="preserve">https://academic.oup.com/ntr/article/21/8/1027/4996090?login=false</w:t>
        </w:r>
      </w:hyperlink>
    </w:p>
    <w:p>
      <w:pPr>
        <w:pStyle w:val="Heading1"/>
      </w:pPr>
      <w:bookmarkStart w:id="2" w:name="_Toc2"/>
      <w:r>
        <w:t>Article summary:</w:t>
      </w:r>
      <w:bookmarkEnd w:id="2"/>
    </w:p>
    <w:p>
      <w:pPr>
        <w:jc w:val="both"/>
      </w:pPr>
      <w:r>
        <w:rPr/>
        <w:t xml:space="preserve">1. The Tobacco in Prisons study found that both prison staff and prisoners were generally supportive of a smoking ban in prisons, with some concerns about the potential for increased violence and illicit drug use.</w:t>
      </w:r>
    </w:p>
    <w:p>
      <w:pPr>
        <w:jc w:val="both"/>
      </w:pPr>
      <w:r>
        <w:rPr/>
        <w:t xml:space="preserve">2. Staff and prisoner views differed on the best approach to implementing a smoking ban, with staff more likely to support a gradual phase-out while prisoners preferred an immediate ban.</w:t>
      </w:r>
    </w:p>
    <w:p>
      <w:pPr>
        <w:jc w:val="both"/>
      </w:pPr>
      <w:r>
        <w:rPr/>
        <w:t xml:space="preserve">3. The study highlights the importance of involving both staff and prisoners in the development and implementation of smoking bans in prisons, as well as providing support for smoking cessation.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"Prison Staff and Prisoner Views on a Prison Smoking Ban: Evidence From the Tobacco in Prisons Study" presents findings from a study on the attitudes of prison staff and prisoners towards a smoking ban in prisons. While the study provides valuable insights into the potential challenges and benefits of implementing such a ban, there are some potential biases and limitations to consider.</w:t>
      </w:r>
    </w:p>
    <w:p>
      <w:pPr>
        <w:jc w:val="both"/>
      </w:pPr>
      <w:r>
        <w:rPr/>
        <w:t xml:space="preserve"/>
      </w:r>
    </w:p>
    <w:p>
      <w:pPr>
        <w:jc w:val="both"/>
      </w:pPr>
      <w:r>
        <w:rPr/>
        <w:t xml:space="preserve">One potential bias is that the study only includes data from two Scottish prisons, which may not be representative of all prisons worldwide. Additionally, the sample size is relatively small, with only 20 staff members and 30 prisoners participating in focus groups. This limited sample size may not accurately reflect the views of all prison staff and prisoners.</w:t>
      </w:r>
    </w:p>
    <w:p>
      <w:pPr>
        <w:jc w:val="both"/>
      </w:pPr>
      <w:r>
        <w:rPr/>
        <w:t xml:space="preserve"/>
      </w:r>
    </w:p>
    <w:p>
      <w:pPr>
        <w:jc w:val="both"/>
      </w:pPr>
      <w:r>
        <w:rPr/>
        <w:t xml:space="preserve">Another limitation is that the study primarily focuses on the perceived benefits of a smoking ban, such as improved health outcomes for both staff and prisoners. However, it does not fully explore potential drawbacks or unintended consequences of such a policy. For example, some prisoners may become more agitated or violent if they are unable to smoke, which could create safety concerns for staff.</w:t>
      </w:r>
    </w:p>
    <w:p>
      <w:pPr>
        <w:jc w:val="both"/>
      </w:pPr>
      <w:r>
        <w:rPr/>
        <w:t xml:space="preserve"/>
      </w:r>
    </w:p>
    <w:p>
      <w:pPr>
        <w:jc w:val="both"/>
      </w:pPr>
      <w:r>
        <w:rPr/>
        <w:t xml:space="preserve">Furthermore, while the article acknowledges that smoking bans can be challenging to implement in prison settings due to issues such as contraband smuggling and enforcement difficulties, it does not provide concrete solutions or recommendations for addressing these challenges.</w:t>
      </w:r>
    </w:p>
    <w:p>
      <w:pPr>
        <w:jc w:val="both"/>
      </w:pPr>
      <w:r>
        <w:rPr/>
        <w:t xml:space="preserve"/>
      </w:r>
    </w:p>
    <w:p>
      <w:pPr>
        <w:jc w:val="both"/>
      </w:pPr>
      <w:r>
        <w:rPr/>
        <w:t xml:space="preserve">Overall, while this article provides useful insights into prisoner and staff attitudes towards smoking bans in prisons, it should be viewed as one piece of evidence rather than definitive proof that such policies are universally beneficial. Further research with larger sample sizes and more diverse populations is needed to fully understand the potential impacts of smoking bans in prisons.</w:t>
      </w:r>
    </w:p>
    <w:p>
      <w:pPr>
        <w:pStyle w:val="Heading1"/>
      </w:pPr>
      <w:bookmarkStart w:id="5" w:name="_Toc5"/>
      <w:r>
        <w:t>Topics for further research:</w:t>
      </w:r>
      <w:bookmarkEnd w:id="5"/>
    </w:p>
    <w:p>
      <w:pPr>
        <w:spacing w:after="0"/>
        <w:numPr>
          <w:ilvl w:val="0"/>
          <w:numId w:val="2"/>
        </w:numPr>
      </w:pPr>
      <w:r>
        <w:rPr/>
        <w:t xml:space="preserve">Challenges of implementing smoking bans in prisons
</w:t>
      </w:r>
    </w:p>
    <w:p>
      <w:pPr>
        <w:spacing w:after="0"/>
        <w:numPr>
          <w:ilvl w:val="0"/>
          <w:numId w:val="2"/>
        </w:numPr>
      </w:pPr>
      <w:r>
        <w:rPr/>
        <w:t xml:space="preserve">Safety concerns for staff and prisoners during smoking bans
</w:t>
      </w:r>
    </w:p>
    <w:p>
      <w:pPr>
        <w:spacing w:after="0"/>
        <w:numPr>
          <w:ilvl w:val="0"/>
          <w:numId w:val="2"/>
        </w:numPr>
      </w:pPr>
      <w:r>
        <w:rPr/>
        <w:t xml:space="preserve">Unintended consequences of smoking bans in prison settings
</w:t>
      </w:r>
    </w:p>
    <w:p>
      <w:pPr>
        <w:spacing w:after="0"/>
        <w:numPr>
          <w:ilvl w:val="0"/>
          <w:numId w:val="2"/>
        </w:numPr>
      </w:pPr>
      <w:r>
        <w:rPr/>
        <w:t xml:space="preserve">Strategies for enforcing smoking bans in prisons
</w:t>
      </w:r>
    </w:p>
    <w:p>
      <w:pPr>
        <w:spacing w:after="0"/>
        <w:numPr>
          <w:ilvl w:val="0"/>
          <w:numId w:val="2"/>
        </w:numPr>
      </w:pPr>
      <w:r>
        <w:rPr/>
        <w:t xml:space="preserve">Impact of smoking bans on prisoner behavior and mental health
</w:t>
      </w:r>
    </w:p>
    <w:p>
      <w:pPr>
        <w:numPr>
          <w:ilvl w:val="0"/>
          <w:numId w:val="2"/>
        </w:numPr>
      </w:pPr>
      <w:r>
        <w:rPr/>
        <w:t xml:space="preserve">Comparison of smoking policies in different prison systems worldwide</w:t>
      </w:r>
    </w:p>
    <w:p>
      <w:pPr>
        <w:pStyle w:val="Heading1"/>
      </w:pPr>
      <w:bookmarkStart w:id="6" w:name="_Toc6"/>
      <w:r>
        <w:t>Report location:</w:t>
      </w:r>
      <w:bookmarkEnd w:id="6"/>
    </w:p>
    <w:p>
      <w:hyperlink r:id="rId8" w:history="1">
        <w:r>
          <w:rPr>
            <w:color w:val="2980b9"/>
            <w:u w:val="single"/>
          </w:rPr>
          <w:t xml:space="preserve">https://www.fullpicture.app/item/c62f3936c8d71a9479fbde8f25b57d9e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54CE0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ntr/article/21/8/1027/4996090?login=false" TargetMode="External"/><Relationship Id="rId8" Type="http://schemas.openxmlformats.org/officeDocument/2006/relationships/hyperlink" Target="https://www.fullpicture.app/item/c62f3936c8d71a9479fbde8f25b57d9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2024-03-06T01:48:18+01:00</dcterms:created>
  <dcterms:modified xsi:type="dcterms:W3CDTF">2024-03-06T01:48:18+01:00</dcterms:modified>
</cp:coreProperties>
</file>

<file path=docProps/custom.xml><?xml version="1.0" encoding="utf-8"?>
<Properties xmlns="http://schemas.openxmlformats.org/officeDocument/2006/custom-properties" xmlns:vt="http://schemas.openxmlformats.org/officeDocument/2006/docPropsVTypes"/>
</file>