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Expression characteristics of interferon-stimulated genes and possible regulatory mechanisms in lupus patients using transcriptomics analyses - PubMed</w:t>
      </w:r>
      <w:br/>
      <w:hyperlink r:id="rId7" w:history="1">
        <w:r>
          <w:rPr>
            <w:color w:val="2980b9"/>
            <w:u w:val="single"/>
          </w:rPr>
          <w:t xml:space="preserve">https://lib.plagh.cn/s/gov/nih/nlm/ncbi/pubmed/G.https/34284174/?%3Bx-chain-id=8vn4dr5q0su8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通过转录组学分析，研究了红斑狼疮患者中干扰素刺激基因的表达特征。</w:t>
      </w:r>
    </w:p>
    <w:p>
      <w:pPr>
        <w:jc w:val="both"/>
      </w:pPr>
      <w:r>
        <w:rPr/>
        <w:t xml:space="preserve">2. 探讨了可能的调控机制，以解释红斑狼疮患者中干扰素刺激基因表达异常的原因。</w:t>
      </w:r>
    </w:p>
    <w:p>
      <w:pPr>
        <w:jc w:val="both"/>
      </w:pPr>
      <w:r>
        <w:rPr/>
        <w:t xml:space="preserve">3. 研究结果为深入理解红斑狼疮的发病机制提供了重要线索。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对于上述文章的详细批判性分析，需要对其内容进行全面审查。然而，由于只提供了文章的标题和作者信息，并没有提供具体的文章内容，因此无法进行详细的分析和评价。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在进行批判性分析时，需要考虑以下几个方面：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潜在偏见及其来源：需要注意作者是否有可能存在潜在的偏见或利益冲突，并评估这些因素对研究结果和结论的影响。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片面报道：需要检查文章是否只报道了支持某种观点或结论的数据，而忽略了其他可能存在的证据或观点。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无根据的主张：需要评估文章中提出的任何主张或结论是否有足够的科学依据支持。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缺失的考虑点：需要确定文章是否忽略了与研究主题相关的重要因素或变量，并评估这些缺失对结果和结论的影响。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所提出主张的缺失证据：需要检查文章中所提出主张或结论是否有足够的证据支持，并评估这些证据是否可靠和可重复。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未探索的反驳：需要确定文章是否探讨了可能存在的反驳观点，并评估这些反驳观点对结论的影响。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宣传内容和偏袒：需要评估文章是否存在宣传性语言或偏袒某种观点或利益。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是否注意到可能的风险：需要确定文章是否提及了研究中可能存在的风险或局限性，并评估这些因素对结果和结论的影响。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平等地呈现双方：需要检查文章是否平等地呈现了不同观点或证据，并避免偏向某一方面。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综上所述，对于上述文章的详细批判性分析需要基于具体的文章内容进行，以全面评估其科学可靠性和结论的有效性。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平等地呈现双方
用户可以使用这些关键短语来搜索相关的信息，以便更好地理解文章的内容和可能存在的问题。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https://www.fullpicture.app/item/c62b457be430f31a5121239d08295c32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D0021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b.plagh.cn/s/gov/nih/nlm/ncbi/pubmed/G.https/34284174/?%3Bx-chain-id=8vn4dr5q0su8" TargetMode="External"/><Relationship Id="rId8" Type="http://schemas.openxmlformats.org/officeDocument/2006/relationships/hyperlink" Target="https://www.fullpicture.app/item/c62b457be430f31a5121239d08295c3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2024-01-28T07:15:24+01:00</dcterms:created>
  <dcterms:modified xsi:type="dcterms:W3CDTF">2024-01-28T07:15:24+01:00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