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进阶教程 — PyMOL中文教程 2022.09 文档</w:t>
      </w:r>
      <w:br/>
      <w:hyperlink r:id="rId7" w:history="1">
        <w:r>
          <w:rPr>
            <w:color w:val="2980b9"/>
            <w:u w:val="single"/>
          </w:rPr>
          <w:t xml:space="preserve">http://pymol.chenzhaoqiang.com/intro/mediaManual.html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PyMOL高级教程主要介绍如何使用PyMOL绘制美丽的图片和制作动画。</w:t>
      </w:r>
    </w:p>
    <w:p>
      <w:pPr>
        <w:jc w:val="both"/>
      </w:pPr>
      <w:r>
        <w:rPr/>
        <w:t xml:space="preserve">2. 制作动画时需要注意累积动画库和模仿他人的动画。</w:t>
      </w:r>
    </w:p>
    <w:p>
      <w:pPr>
        <w:jc w:val="both"/>
      </w:pPr>
      <w:r>
        <w:rPr/>
        <w:t xml:space="preserve">3. 可以使用morph命令创建插值轨迹，实现多构象动画切换。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该文章是一篇介绍如何使用PyMOL软件进行分子结构可视化和动画制作的教程。然而，该文章存在一些问题。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首先，该文章缺乏对美学的深入探讨，只是简单地提供了一些规则和方法。这可能会导致读者在创作过程中缺乏创意和个性化。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其次，该文章没有提供足够的证据来支持其主张。例如，在动画制作方面，作者建议模仿他人的动画来进行分子对接示例动画制作。但是，没有解释为什么这样做会更有效或更好。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此外，该文章似乎忽略了风险管理方面的考虑。例如，在制作动画时，作者提到了保存图片时不能使用透明背景以避免幽灵效应。然而，并没有提到如何处理其他潜在的风险或错误。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和偏袒之嫌。例如，在介绍如何制作动画时，作者只提供了一个特定蛋白质系统的材料，并且只使用了Schrodinger版本的PyMOL软件进行演示。这可能会使读者误认为这是唯一可行的方法或软件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总之，尽管该文章提供了有用的信息和技巧，但它也存在一些潜在的偏见和不足之处，需要读者进行深入思考和自我评估。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Aesthetics in molecular visualization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approaches to molecular animation
</w:t>
      </w:r>
    </w:p>
    <w:p>
      <w:pPr>
        <w:spacing w:after="0"/>
        <w:numPr>
          <w:ilvl w:val="0"/>
          <w:numId w:val="2"/>
        </w:numPr>
      </w:pPr>
      <w:r>
        <w:rPr/>
        <w:t xml:space="preserve">Risk management in molecular visualization
</w:t>
      </w:r>
    </w:p>
    <w:p>
      <w:pPr>
        <w:spacing w:after="0"/>
        <w:numPr>
          <w:ilvl w:val="0"/>
          <w:numId w:val="2"/>
        </w:numPr>
      </w:pPr>
      <w:r>
        <w:rPr/>
        <w:t xml:space="preserve">Alternative software options for molecular visualization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presented material
</w:t>
      </w:r>
    </w:p>
    <w:p>
      <w:pPr>
        <w:numPr>
          <w:ilvl w:val="0"/>
          <w:numId w:val="2"/>
        </w:numPr>
      </w:pPr>
      <w:r>
        <w:rPr/>
        <w:t xml:space="preserve">Critical evaluation of the article's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https://www.fullpicture.app/item/c5e43ae81fbedddf2825f2aa2838810f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630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ymol.chenzhaoqiang.com/intro/mediaManual.html" TargetMode="External"/><Relationship Id="rId8" Type="http://schemas.openxmlformats.org/officeDocument/2006/relationships/hyperlink" Target="https://www.fullpicture.app/item/c5e43ae81fbedddf2825f2aa2838810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2024-01-01T05:01:42+01:00</dcterms:created>
  <dcterms:modified xsi:type="dcterms:W3CDTF">2024-01-01T05:01:42+01:00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