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Physical fitness reference standards for Chinese children and adolescents | Scientific Reports</w:t>
      </w:r>
      <w:br/>
      <w:hyperlink r:id="rId7" w:history="1">
        <w:r>
          <w:rPr>
            <w:color w:val="2980b9"/>
            <w:u w:val="single"/>
          </w:rPr>
          <w:t xml:space="preserve">https://www.nature.com/articles/s41598-021-84634-7</w:t>
        </w:r>
      </w:hyperlink>
    </w:p>
    <w:p>
      <w:pPr>
        <w:pStyle w:val="Heading1"/>
      </w:pPr>
      <w:bookmarkStart w:id="2" w:name="_Toc2"/>
      <w:r>
        <w:t>Article summary:</w:t>
      </w:r>
      <w:bookmarkEnd w:id="2"/>
    </w:p>
    <w:p>
      <w:pPr>
        <w:jc w:val="both"/>
      </w:pPr>
      <w:r>
        <w:rPr/>
        <w:t xml:space="preserve">1. Physical fitness is important for children and adolescents as it is associated with positive health outcomes and predicts future health outcomes.</w:t>
      </w:r>
    </w:p>
    <w:p>
      <w:pPr>
        <w:jc w:val="both"/>
      </w:pPr>
      <w:r>
        <w:rPr/>
        <w:t xml:space="preserve">2. Normative values of physical fitness can be used to compare individuals' fitness levels with the general population and aid in disease prevention and talent identification.</w:t>
      </w:r>
    </w:p>
    <w:p>
      <w:pPr>
        <w:jc w:val="both"/>
      </w:pPr>
      <w:r>
        <w:rPr/>
        <w:t xml:space="preserve">3. The present study aimed to develop sex- and age-specific physical fitness reference standards for Chinese children and adolescents, as there has been a decline in physical fitness among this population.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这篇文章介绍了中国儿童和青少年的身体健康参考标准。然而，文章存在一些潜在的偏见和问题。</w:t>
      </w:r>
    </w:p>
    <w:p>
      <w:pPr>
        <w:jc w:val="both"/>
      </w:pPr>
      <w:r>
        <w:rPr/>
        <w:t xml:space="preserve"/>
      </w:r>
    </w:p>
    <w:p>
      <w:pPr>
        <w:jc w:val="both"/>
      </w:pPr>
      <w:r>
        <w:rPr/>
        <w:t xml:space="preserve">首先，文章没有提供关于研究方法的详细信息。它只简单地提到了使用了分层随机集群抽样方法，并从中国的六个地理区域选择了学校和班级。然而，没有提供更多关于样本选择过程、样本大小和代表性的信息。这可能导致样本不足或不具有代表性，从而影响结果的可靠性。</w:t>
      </w:r>
    </w:p>
    <w:p>
      <w:pPr>
        <w:jc w:val="both"/>
      </w:pPr>
      <w:r>
        <w:rPr/>
        <w:t xml:space="preserve"/>
      </w:r>
    </w:p>
    <w:p>
      <w:pPr>
        <w:jc w:val="both"/>
      </w:pPr>
      <w:r>
        <w:rPr/>
        <w:t xml:space="preserve">其次，文章没有明确说明参与者的年龄范围和性别比例是否符合整个中国儿童和青少年人口的分布情况。如果参与者并不代表整个人群，那么得出的参考标准可能不适用于所有中国儿童和青少年。</w:t>
      </w:r>
    </w:p>
    <w:p>
      <w:pPr>
        <w:jc w:val="both"/>
      </w:pPr>
      <w:r>
        <w:rPr/>
        <w:t xml:space="preserve"/>
      </w:r>
    </w:p>
    <w:p>
      <w:pPr>
        <w:jc w:val="both"/>
      </w:pPr>
      <w:r>
        <w:rPr/>
        <w:t xml:space="preserve">此外，文章没有提供关于身体健康测试方法的详细信息。它只是简单地提到了遵循相关指南进行测量，并由受过训练的工作人员进行操作。然而，没有提供关于测试项目、测量工具、测试环境等方面的具体信息。这使得读者无法评估测试方法的可靠性和有效性。</w:t>
      </w:r>
    </w:p>
    <w:p>
      <w:pPr>
        <w:jc w:val="both"/>
      </w:pPr>
      <w:r>
        <w:rPr/>
        <w:t xml:space="preserve"/>
      </w:r>
    </w:p>
    <w:p>
      <w:pPr>
        <w:jc w:val="both"/>
      </w:pPr>
      <w:r>
        <w:rPr/>
        <w:t xml:space="preserve">此外，在讨论中，文章声称中国儿童和青少年的身体健康状况下降，但没有提供任何支持这一主张的具体证据。没有提供相关的数据或研究结果来支持这一观点。因此，这个主张可能是基于作者的主观看法而不是客观事实。</w:t>
      </w:r>
    </w:p>
    <w:p>
      <w:pPr>
        <w:jc w:val="both"/>
      </w:pPr>
      <w:r>
        <w:rPr/>
        <w:t xml:space="preserve"/>
      </w:r>
    </w:p>
    <w:p>
      <w:pPr>
        <w:jc w:val="both"/>
      </w:pPr>
      <w:r>
        <w:rPr/>
        <w:t xml:space="preserve">最后，文章没有探讨可能存在的风险和局限性。例如，进行身体健康测试可能会对参与者造成身体或心理压力。此外，参与者是否真实反映了整个中国儿童和青少年人群的身体健康状况也是一个潜在的问题。</w:t>
      </w:r>
    </w:p>
    <w:p>
      <w:pPr>
        <w:jc w:val="both"/>
      </w:pPr>
      <w:r>
        <w:rPr/>
        <w:t xml:space="preserve"/>
      </w:r>
    </w:p>
    <w:p>
      <w:pPr>
        <w:jc w:val="both"/>
      </w:pPr>
      <w:r>
        <w:rPr/>
        <w:t xml:space="preserve">总之，这篇文章存在一些潜在的偏见和问题，包括样本选择、方法描述、数据支持和风险考虑等方面。读者应该谨慎对待其中提出的结论，并寻找更多可靠的证据来支持或反驳这些结论。</w:t>
      </w:r>
    </w:p>
    <w:p>
      <w:pPr>
        <w:pStyle w:val="Heading1"/>
      </w:pPr>
      <w:bookmarkStart w:id="5" w:name="_Toc5"/>
      <w:r>
        <w:t>Topics for further research:</w:t>
      </w:r>
      <w:bookmarkEnd w:id="5"/>
    </w:p>
    <w:p>
      <w:pPr>
        <w:spacing w:after="0"/>
        <w:numPr>
          <w:ilvl w:val="0"/>
          <w:numId w:val="2"/>
        </w:numPr>
      </w:pPr>
      <w:r>
        <w:rPr/>
        <w:t xml:space="preserve">研究方法详细信息
</w:t>
      </w:r>
    </w:p>
    <w:p>
      <w:pPr>
        <w:spacing w:after="0"/>
        <w:numPr>
          <w:ilvl w:val="0"/>
          <w:numId w:val="2"/>
        </w:numPr>
      </w:pPr>
      <w:r>
        <w:rPr/>
        <w:t xml:space="preserve">样本选择过程和代表性
</w:t>
      </w:r>
    </w:p>
    <w:p>
      <w:pPr>
        <w:spacing w:after="0"/>
        <w:numPr>
          <w:ilvl w:val="0"/>
          <w:numId w:val="2"/>
        </w:numPr>
      </w:pPr>
      <w:r>
        <w:rPr/>
        <w:t xml:space="preserve">参与者年龄范围和性别比例
</w:t>
      </w:r>
    </w:p>
    <w:p>
      <w:pPr>
        <w:spacing w:after="0"/>
        <w:numPr>
          <w:ilvl w:val="0"/>
          <w:numId w:val="2"/>
        </w:numPr>
      </w:pPr>
      <w:r>
        <w:rPr/>
        <w:t xml:space="preserve">身体健康测试方法详细信息
</w:t>
      </w:r>
    </w:p>
    <w:p>
      <w:pPr>
        <w:spacing w:after="0"/>
        <w:numPr>
          <w:ilvl w:val="0"/>
          <w:numId w:val="2"/>
        </w:numPr>
      </w:pPr>
      <w:r>
        <w:rPr/>
        <w:t xml:space="preserve">支持身体健康状况下降的具体证据
</w:t>
      </w:r>
    </w:p>
    <w:p>
      <w:pPr>
        <w:numPr>
          <w:ilvl w:val="0"/>
          <w:numId w:val="2"/>
        </w:numPr>
      </w:pPr>
      <w:r>
        <w:rPr/>
        <w:t xml:space="preserve">风险和局限性考虑</w:t>
      </w:r>
    </w:p>
    <w:p>
      <w:pPr>
        <w:pStyle w:val="Heading1"/>
      </w:pPr>
      <w:bookmarkStart w:id="6" w:name="_Toc6"/>
      <w:r>
        <w:t>Report location:</w:t>
      </w:r>
      <w:bookmarkEnd w:id="6"/>
    </w:p>
    <w:p>
      <w:hyperlink r:id="rId8" w:history="1">
        <w:r>
          <w:rPr>
            <w:color w:val="2980b9"/>
            <w:u w:val="single"/>
          </w:rPr>
          <w:t xml:space="preserve">https://www.fullpicture.app/item/c5b28787a67e4a0742bad255efb2f58d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378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1-84634-7" TargetMode="External"/><Relationship Id="rId8" Type="http://schemas.openxmlformats.org/officeDocument/2006/relationships/hyperlink" Target="https://www.fullpicture.app/item/c5b28787a67e4a0742bad255efb2f5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2024-01-05T20:36:41+01:00</dcterms:created>
  <dcterms:modified xsi:type="dcterms:W3CDTF">2024-01-05T20:36:41+01:00</dcterms:modified>
</cp:coreProperties>
</file>

<file path=docProps/custom.xml><?xml version="1.0" encoding="utf-8"?>
<Properties xmlns="http://schemas.openxmlformats.org/officeDocument/2006/custom-properties" xmlns:vt="http://schemas.openxmlformats.org/officeDocument/2006/docPropsVTypes"/>
</file>