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non-stationary+ hydrology simulation - Search | ScienceDirect.com</w:t>
      </w:r>
      <w:br/>
      <w:hyperlink r:id="rId7" w:history="1">
        <w:r>
          <w:rPr>
            <w:color w:val="2980b9"/>
            <w:u w:val="single"/>
          </w:rPr>
          <w:t xml:space="preserve">https://www.sciencedirect.com/search?qs=non-stationary%2B+hydrology+simulation</w:t>
        </w:r>
      </w:hyperlink>
    </w:p>
    <w:p>
      <w:pPr>
        <w:pStyle w:val="Heading1"/>
      </w:pPr>
      <w:bookmarkStart w:id="2" w:name="_Toc2"/>
      <w:r>
        <w:t>Article summary:</w:t>
      </w:r>
      <w:bookmarkEnd w:id="2"/>
    </w:p>
    <w:p>
      <w:pPr>
        <w:jc w:val="both"/>
      </w:pPr>
      <w:r>
        <w:rPr/>
        <w:t xml:space="preserve">1. 研究了英格兰北部Coalburn流域45年的非平稳水文情况，涉及森林种植周期。</w:t>
      </w:r>
    </w:p>
    <w:p>
      <w:pPr>
        <w:jc w:val="both"/>
      </w:pPr>
      <w:r>
        <w:rPr/>
        <w:t xml:space="preserve">2. 比较了几种循环非平稳和分数差分时间变化自回归模型在径流模拟和预测中的应用。</w:t>
      </w:r>
    </w:p>
    <w:p>
      <w:pPr>
        <w:jc w:val="both"/>
      </w:pPr>
      <w:r>
        <w:rPr/>
        <w:t xml:space="preserve">3. 探讨了深度学习在水文和水资源领域的概念、方法、应用和研究方向。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在上述文章中，主要涉及非平稳水文模拟的研究。然而，在对这些研究进行批判性分析时，我们需要注意到一些潜在的偏见和局限性。</w:t>
      </w:r>
    </w:p>
    <w:p>
      <w:pPr>
        <w:jc w:val="both"/>
      </w:pPr>
      <w:r>
        <w:rPr/>
        <w:t xml:space="preserve"/>
      </w:r>
    </w:p>
    <w:p>
      <w:pPr>
        <w:jc w:val="both"/>
      </w:pPr>
      <w:r>
        <w:rPr/>
        <w:t xml:space="preserve">首先，这些研究可能存在片面报道的问题。由于选择了特定的研究对象和方法，可能会忽略其他可能影响非平稳水文过程的因素。例如，在考虑气候变化对水文过程的影响时，是否充分考虑了人类活动对流域的影响？是否考虑了不同地区之间的差异性？</w:t>
      </w:r>
    </w:p>
    <w:p>
      <w:pPr>
        <w:jc w:val="both"/>
      </w:pPr>
      <w:r>
        <w:rPr/>
        <w:t xml:space="preserve"/>
      </w:r>
    </w:p>
    <w:p>
      <w:pPr>
        <w:jc w:val="both"/>
      </w:pPr>
      <w:r>
        <w:rPr/>
        <w:t xml:space="preserve">其次，一些研究可能存在无根据的主张或缺失证据支持的问题。在提出新方法或理论时，是否有足够的实验证据支持其有效性？是否进行了充分的对比实验来验证结果的可靠性？</w:t>
      </w:r>
    </w:p>
    <w:p>
      <w:pPr>
        <w:jc w:val="both"/>
      </w:pPr>
      <w:r>
        <w:rPr/>
        <w:t xml:space="preserve"/>
      </w:r>
    </w:p>
    <w:p>
      <w:pPr>
        <w:jc w:val="both"/>
      </w:pPr>
      <w:r>
        <w:rPr/>
        <w:t xml:space="preserve">此外，部分研究可能存在未探索反驳或未考虑到风险因素的问题。在讨论非平稳水文过程时，是否考虑到了不确定性和预测误差？是否探讨了可能导致模型偏差或错误结论的因素？</w:t>
      </w:r>
    </w:p>
    <w:p>
      <w:pPr>
        <w:jc w:val="both"/>
      </w:pPr>
      <w:r>
        <w:rPr/>
        <w:t xml:space="preserve"/>
      </w:r>
    </w:p>
    <w:p>
      <w:pPr>
        <w:jc w:val="both"/>
      </w:pPr>
      <w:r>
        <w:rPr/>
        <w:t xml:space="preserve">最后，一些研究可能存在宣传内容或偏袒某种观点的问题。在呈现研究结果时，是否客观公正地展示数据和结论？是否避免了过度夸大或歪曲实际情况？</w:t>
      </w:r>
    </w:p>
    <w:p>
      <w:pPr>
        <w:jc w:val="both"/>
      </w:pPr>
      <w:r>
        <w:rPr/>
        <w:t xml:space="preserve"/>
      </w:r>
    </w:p>
    <w:p>
      <w:pPr>
        <w:jc w:val="both"/>
      </w:pPr>
      <w:r>
        <w:rPr/>
        <w:t xml:space="preserve">综上所述，在阅读和评价这些关于非平稳水文模拟的文章时，我们应该保持批判思维，并注意到其中可能存在的偏见、局限性和不足之处。只有通过全面、客观地审视这些研究成果，才能更好地理解和应用其中所包含的知识。</w:t>
      </w:r>
    </w:p>
    <w:p>
      <w:pPr>
        <w:pStyle w:val="Heading1"/>
      </w:pPr>
      <w:bookmarkStart w:id="5" w:name="_Toc5"/>
      <w:r>
        <w:t>Topics for further research:</w:t>
      </w:r>
      <w:bookmarkEnd w:id="5"/>
    </w:p>
    <w:p>
      <w:pPr>
        <w:spacing w:after="0"/>
        <w:numPr>
          <w:ilvl w:val="0"/>
          <w:numId w:val="2"/>
        </w:numPr>
      </w:pPr>
      <w:r>
        <w:rPr/>
        <w:t xml:space="preserve">非平稳水文模拟研究的局限性
</w:t>
      </w:r>
    </w:p>
    <w:p>
      <w:pPr>
        <w:spacing w:after="0"/>
        <w:numPr>
          <w:ilvl w:val="0"/>
          <w:numId w:val="2"/>
        </w:numPr>
      </w:pPr>
      <w:r>
        <w:rPr/>
        <w:t xml:space="preserve">气候变化和人类活动对水文过程的影响
</w:t>
      </w:r>
    </w:p>
    <w:p>
      <w:pPr>
        <w:spacing w:after="0"/>
        <w:numPr>
          <w:ilvl w:val="0"/>
          <w:numId w:val="2"/>
        </w:numPr>
      </w:pPr>
      <w:r>
        <w:rPr/>
        <w:t xml:space="preserve">新方法或理论的实验证据支持
</w:t>
      </w:r>
    </w:p>
    <w:p>
      <w:pPr>
        <w:spacing w:after="0"/>
        <w:numPr>
          <w:ilvl w:val="0"/>
          <w:numId w:val="2"/>
        </w:numPr>
      </w:pPr>
      <w:r>
        <w:rPr/>
        <w:t xml:space="preserve">不确定性和预测误差的考虑
</w:t>
      </w:r>
    </w:p>
    <w:p>
      <w:pPr>
        <w:spacing w:after="0"/>
        <w:numPr>
          <w:ilvl w:val="0"/>
          <w:numId w:val="2"/>
        </w:numPr>
      </w:pPr>
      <w:r>
        <w:rPr/>
        <w:t xml:space="preserve">研究结果的客观性和公正性
</w:t>
      </w:r>
    </w:p>
    <w:p>
      <w:pPr>
        <w:numPr>
          <w:ilvl w:val="0"/>
          <w:numId w:val="2"/>
        </w:numPr>
      </w:pPr>
      <w:r>
        <w:rPr/>
        <w:t xml:space="preserve">批判性思维在评价研究成果中的重要性</w:t>
      </w:r>
    </w:p>
    <w:p>
      <w:pPr>
        <w:pStyle w:val="Heading1"/>
      </w:pPr>
      <w:bookmarkStart w:id="6" w:name="_Toc6"/>
      <w:r>
        <w:t>Report location:</w:t>
      </w:r>
      <w:bookmarkEnd w:id="6"/>
    </w:p>
    <w:p>
      <w:hyperlink r:id="rId8" w:history="1">
        <w:r>
          <w:rPr>
            <w:color w:val="2980b9"/>
            <w:u w:val="single"/>
          </w:rPr>
          <w:t xml:space="preserve">https://www.fullpicture.app/item/c557a7be5413f66211db4a5ece59721e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292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non-stationary%2B+hydrology+simulation" TargetMode="External"/><Relationship Id="rId8" Type="http://schemas.openxmlformats.org/officeDocument/2006/relationships/hyperlink" Target="https://www.fullpicture.app/item/c557a7be5413f66211db4a5ece5972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2024-07-10T07:52:19+02:00</dcterms:created>
  <dcterms:modified xsi:type="dcterms:W3CDTF">2024-07-10T07:52:19+02:00</dcterms:modified>
</cp:coreProperties>
</file>

<file path=docProps/custom.xml><?xml version="1.0" encoding="utf-8"?>
<Properties xmlns="http://schemas.openxmlformats.org/officeDocument/2006/custom-properties" xmlns:vt="http://schemas.openxmlformats.org/officeDocument/2006/docPropsVTypes"/>
</file>