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[1810.03787] Quantum Convolutional Neural Networks</w:t>
      </w:r>
      <w:br/>
      <w:hyperlink r:id="rId7" w:history="1">
        <w:r>
          <w:rPr>
            <w:color w:val="2980b9"/>
            <w:u w:val="single"/>
          </w:rPr>
          <w:t xml:space="preserve">https://arxiv.org/abs/1810.03787</w:t>
        </w:r>
      </w:hyperlink>
    </w:p>
    <w:p>
      <w:pPr>
        <w:pStyle w:val="Heading1"/>
      </w:pPr>
      <w:bookmarkStart w:id="2" w:name="_Toc2"/>
      <w:r>
        <w:t>Article summary:</w:t>
      </w:r>
      <w:bookmarkEnd w:id="2"/>
    </w:p>
    <w:p>
      <w:pPr>
        <w:jc w:val="both"/>
      </w:pPr>
      <w:r>
        <w:rPr/>
        <w:t xml:space="preserve">1. 引入了一种新的量子机器学习模型——量子卷积神经网络（QCNN），其只需要 O(log(N)) 个可变参数，可以在现实中的近期量子设备上高效训练和实现。</w:t>
      </w:r>
    </w:p>
    <w:p>
      <w:pPr>
        <w:jc w:val="both"/>
      </w:pPr>
      <w:r>
        <w:rPr/>
        <w:t xml:space="preserve">2. QCNN 结合了多尺度纠缠重整化答案和量子纠错，具有识别1D对称保护拓扑相的潜力，并且可以用于优化特定误差模型的量子纠错方案。</w:t>
      </w:r>
    </w:p>
    <w:p>
      <w:pPr>
        <w:jc w:val="both"/>
      </w:pPr>
      <w:r>
        <w:rPr/>
        <w:t xml:space="preserve">3. 文章还讨论了QCNN的潜在实验实现和推广。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作为一篇关于量子卷积神经网络的论文，该文章提出了一种新颖的量子机器学习模型，并探讨了其在识别量子态和优化纠错方案等方面的应用。然而，在对该文章进行批判性分析时，我们需要注意以下几点：</w:t>
      </w:r>
    </w:p>
    <w:p>
      <w:pPr>
        <w:jc w:val="both"/>
      </w:pPr>
      <w:r>
        <w:rPr/>
        <w:t xml:space="preserve"/>
      </w:r>
    </w:p>
    <w:p>
      <w:pPr>
        <w:jc w:val="both"/>
      </w:pPr>
      <w:r>
        <w:rPr/>
        <w:t xml:space="preserve">首先，该文章可能存在潜在偏见。作者没有明确说明他们的研究背景和利益关系，这可能会影响他们对研究结果的解释和呈现方式。</w:t>
      </w:r>
    </w:p>
    <w:p>
      <w:pPr>
        <w:jc w:val="both"/>
      </w:pPr>
      <w:r>
        <w:rPr/>
        <w:t xml:space="preserve"/>
      </w:r>
    </w:p>
    <w:p>
      <w:pPr>
        <w:jc w:val="both"/>
      </w:pPr>
      <w:r>
        <w:rPr/>
        <w:t xml:space="preserve">其次，该文章可能存在片面报道。虽然作者提供了两个例子来展示他们的模型的潜力，但是这些例子都是基于理论计算得出的结果，并没有考虑实际应用中可能遇到的问题。</w:t>
      </w:r>
    </w:p>
    <w:p>
      <w:pPr>
        <w:jc w:val="both"/>
      </w:pPr>
      <w:r>
        <w:rPr/>
        <w:t xml:space="preserve"/>
      </w:r>
    </w:p>
    <w:p>
      <w:pPr>
        <w:jc w:val="both"/>
      </w:pPr>
      <w:r>
        <w:rPr/>
        <w:t xml:space="preserve">第三，该文章可能存在缺失考虑点。作者并没有详细讨论他们所使用的量子计算机技术是否已经成熟，并且也没有考虑到实际应用中可能遇到的噪声和误差等问题。</w:t>
      </w:r>
    </w:p>
    <w:p>
      <w:pPr>
        <w:jc w:val="both"/>
      </w:pPr>
      <w:r>
        <w:rPr/>
        <w:t xml:space="preserve"/>
      </w:r>
    </w:p>
    <w:p>
      <w:pPr>
        <w:jc w:val="both"/>
      </w:pPr>
      <w:r>
        <w:rPr/>
        <w:t xml:space="preserve">第四，该文章所提出主张缺乏证据支持。尽管作者声称他们的模型可以有效地识别1D对称保护拓扑相，并且可以优化纠错方案，但是他们并没有提供足够的数据或实验结果来证明这些主张的有效性。</w:t>
      </w:r>
    </w:p>
    <w:p>
      <w:pPr>
        <w:jc w:val="both"/>
      </w:pPr>
      <w:r>
        <w:rPr/>
        <w:t xml:space="preserve"/>
      </w:r>
    </w:p>
    <w:p>
      <w:pPr>
        <w:jc w:val="both"/>
      </w:pPr>
      <w:r>
        <w:rPr/>
        <w:t xml:space="preserve">第五，该文章可能存在未探索的反驳。作者并没有讨论他们的模型可能存在的局限性或缺陷，并且也没有探讨其他研究人员对该模型的反驳或质疑。</w:t>
      </w:r>
    </w:p>
    <w:p>
      <w:pPr>
        <w:jc w:val="both"/>
      </w:pPr>
      <w:r>
        <w:rPr/>
        <w:t xml:space="preserve"/>
      </w:r>
    </w:p>
    <w:p>
      <w:pPr>
        <w:jc w:val="both"/>
      </w:pPr>
      <w:r>
        <w:rPr/>
        <w:t xml:space="preserve">最后，该文章可能存在宣传内容和偏袒。作者没有平等地呈现双方观点，并且也没有注意到可能的风险和潜在问题。此外，他们所提出的模型可能会受到实际应用中硬件限制和噪声干扰等因素的影响，这些问题需要更多的研究来解决。</w:t>
      </w:r>
    </w:p>
    <w:p>
      <w:pPr>
        <w:pStyle w:val="Heading1"/>
      </w:pPr>
      <w:bookmarkStart w:id="5" w:name="_Toc5"/>
      <w:r>
        <w:t>Topics for further research:</w:t>
      </w:r>
      <w:bookmarkEnd w:id="5"/>
    </w:p>
    <w:p>
      <w:pPr>
        <w:spacing w:after="0"/>
        <w:numPr>
          <w:ilvl w:val="0"/>
          <w:numId w:val="2"/>
        </w:numPr>
      </w:pPr>
      <w:r>
        <w:rPr/>
        <w:t xml:space="preserve">Potential bias in the research
</w:t>
      </w:r>
    </w:p>
    <w:p>
      <w:pPr>
        <w:spacing w:after="0"/>
        <w:numPr>
          <w:ilvl w:val="0"/>
          <w:numId w:val="2"/>
        </w:numPr>
      </w:pPr>
      <w:r>
        <w:rPr/>
        <w:t xml:space="preserve">One-sided reporting of results
</w:t>
      </w:r>
    </w:p>
    <w:p>
      <w:pPr>
        <w:spacing w:after="0"/>
        <w:numPr>
          <w:ilvl w:val="0"/>
          <w:numId w:val="2"/>
        </w:numPr>
      </w:pPr>
      <w:r>
        <w:rPr/>
        <w:t xml:space="preserve">Lack of consideration for practical limitations and noise
</w:t>
      </w:r>
    </w:p>
    <w:p>
      <w:pPr>
        <w:spacing w:after="0"/>
        <w:numPr>
          <w:ilvl w:val="0"/>
          <w:numId w:val="2"/>
        </w:numPr>
      </w:pPr>
      <w:r>
        <w:rPr/>
        <w:t xml:space="preserve">Lack of evidence to support claims
</w:t>
      </w:r>
    </w:p>
    <w:p>
      <w:pPr>
        <w:spacing w:after="0"/>
        <w:numPr>
          <w:ilvl w:val="0"/>
          <w:numId w:val="2"/>
        </w:numPr>
      </w:pPr>
      <w:r>
        <w:rPr/>
        <w:t xml:space="preserve">Unexplored limitations or criticisms of the model
</w:t>
      </w:r>
    </w:p>
    <w:p>
      <w:pPr>
        <w:numPr>
          <w:ilvl w:val="0"/>
          <w:numId w:val="2"/>
        </w:numPr>
      </w:pPr>
      <w:r>
        <w:rPr/>
        <w:t xml:space="preserve">Potential for promotion and bias in the article</w:t>
      </w:r>
    </w:p>
    <w:p>
      <w:pPr>
        <w:pStyle w:val="Heading1"/>
      </w:pPr>
      <w:bookmarkStart w:id="6" w:name="_Toc6"/>
      <w:r>
        <w:t>Report location:</w:t>
      </w:r>
      <w:bookmarkEnd w:id="6"/>
    </w:p>
    <w:p>
      <w:hyperlink r:id="rId8" w:history="1">
        <w:r>
          <w:rPr>
            <w:color w:val="2980b9"/>
            <w:u w:val="single"/>
          </w:rPr>
          <w:t xml:space="preserve">https://www.fullpicture.app/item/c4c986c572504957fc2976041d614c28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42B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10.03787" TargetMode="External"/><Relationship Id="rId8" Type="http://schemas.openxmlformats.org/officeDocument/2006/relationships/hyperlink" Target="https://www.fullpicture.app/item/c4c986c572504957fc2976041d614c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2024-01-03T18:27:15+01:00</dcterms:created>
  <dcterms:modified xsi:type="dcterms:W3CDTF">2024-01-03T18:27:15+01:00</dcterms:modified>
</cp:coreProperties>
</file>

<file path=docProps/custom.xml><?xml version="1.0" encoding="utf-8"?>
<Properties xmlns="http://schemas.openxmlformats.org/officeDocument/2006/custom-properties" xmlns:vt="http://schemas.openxmlformats.org/officeDocument/2006/docPropsVTypes"/>
</file>