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Biomimetic Hygroscopic Fibrous Membrane with Hierarchically Porous Structure for Rapid Atmospheric Water Harvesting - Xia - Advanced Functional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https://onlinelibrary.wiley.com/doi/10.1002/adfm.202214813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Sorption-based atmospheric water generation (SAWG) is a promising strategy to alleviate the drinkable water scarcity of arid regions.</w:t>
      </w:r>
    </w:p>
    <w:p>
      <w:pPr>
        <w:jc w:val="both"/>
      </w:pPr>
      <w:r>
        <w:rPr/>
        <w:t xml:space="preserve">2. A composite sorbent@biomimetic fibrous membrane (PPy-COF@Trilayer-LiCl) with hierarchically porous structure has been developed, which exhibits outstanding water uptake performance and fast water release capacity.</w:t>
      </w:r>
    </w:p>
    <w:p>
      <w:pPr>
        <w:jc w:val="both"/>
      </w:pPr>
      <w:r>
        <w:rPr/>
        <w:t xml:space="preserve">3. A wearable SAWG device has been established as a proof-of-concept demonstration, which can operate 10 sorption–desorption cycles per day in the outdoor condition and produce a high yield of clean water reaching up to 3.91 kg m−2 day−1.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该文章介绍了一种仿生学吸湿纤维膜，具有分层多孔结构，可快速收集大气水。然而，该文章存在一些潜在的偏见和不足之处。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首先，该文章没有充分探讨可能的风险和负面影响。例如，在实际应用中，这种吸湿纤维膜可能会对环境产生负面影响，如污染空气或土壤。此外，该技术是否可持续、成本效益如何等问题也需要进一步研究。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其次，该文章没有平等地呈现双方观点。虽然该技术可以解决饮用水短缺问题，但它并不能解决根本问题——水资源的不平等分配和管理。因此，在报道这种技术时应该更加关注社会公正和可持续性。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此外，该文章还存在宣传内容和偏袒的问题。例如，在介绍其他吸湿材料时，并没有提到它们的优点和局限性，并且将自己的技术描述为“最佳”的选择。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总之，尽管这项技术有潜力解决饮用水短缺问题，但需要更全面、客观地评估其可行性和影响。同时，报道这种技术时也应该更加关注社会公正和可持续性。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Sustainability and cost-effectiveness
</w:t>
      </w:r>
    </w:p>
    <w:p>
      <w:pPr>
        <w:spacing w:after="0"/>
        <w:numPr>
          <w:ilvl w:val="0"/>
          <w:numId w:val="2"/>
        </w:numPr>
      </w:pPr>
      <w:r>
        <w:rPr/>
        <w:t xml:space="preserve">Unequal distribution and management of water resources
</w:t>
      </w:r>
    </w:p>
    <w:p>
      <w:pPr>
        <w:spacing w:after="0"/>
        <w:numPr>
          <w:ilvl w:val="0"/>
          <w:numId w:val="2"/>
        </w:numPr>
      </w:pPr>
      <w:r>
        <w:rPr/>
        <w:t xml:space="preserve">Social justice and sustainability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limitations of other moisture-absorbing materials
</w:t>
      </w:r>
    </w:p>
    <w:p>
      <w:pPr>
        <w:numPr>
          <w:ilvl w:val="0"/>
          <w:numId w:val="2"/>
        </w:numPr>
      </w:pPr>
      <w:r>
        <w:rPr/>
        <w:t xml:space="preserve">Objective evaluation of feasibility and impact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https://www.fullpicture.app/item/c4a78833f4038faf9bcd5d3557b1dc6e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6BD6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adfm.202214813" TargetMode="External"/><Relationship Id="rId8" Type="http://schemas.openxmlformats.org/officeDocument/2006/relationships/hyperlink" Target="https://www.fullpicture.app/item/c4a78833f4038faf9bcd5d3557b1dc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2023-12-17T08:51:19+01:00</dcterms:created>
  <dcterms:modified xsi:type="dcterms:W3CDTF">2023-12-17T08:51:19+01:00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