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动静脉瘘吻合术后人体静脉转化的转录组学揭示了层特异性重塑和成熟失败的标志 - Kidney International Reports</w:t>
      </w:r>
      <w:br/>
      <w:hyperlink r:id="rId7" w:history="1">
        <w:r>
          <w:rPr>
            <w:color w:val="2980b9"/>
            <w:u w:val="single"/>
          </w:rPr>
          <w:t xml:space="preserve">https://www.kireports.org/article/S2468-0249(23)00009-8/fulltext</w:t>
        </w:r>
      </w:hyperlink>
    </w:p>
    <w:p>
      <w:pPr>
        <w:pStyle w:val="Heading1"/>
      </w:pPr>
      <w:bookmarkStart w:id="2" w:name="_Toc2"/>
      <w:r>
        <w:t>Article summary:</w:t>
      </w:r>
      <w:bookmarkEnd w:id="2"/>
    </w:p>
    <w:p>
      <w:pPr>
        <w:jc w:val="both"/>
      </w:pPr>
      <w:r>
        <w:rPr/>
        <w:t xml:space="preserve">1. 该研究通过转录组学揭示了动静脉瘘（AVF）术后人体静脉的转化过程，发现有3637个转录本在静脉和AVF之间差异表达，并且80%在瘘管中上调。</w:t>
      </w:r>
    </w:p>
    <w:p>
      <w:pPr>
        <w:jc w:val="both"/>
      </w:pPr>
      <w:r>
        <w:rPr/>
        <w:t xml:space="preserve">2. 术后转录组显示基底膜和间质细胞外基质（ECM）成分的转录激活，包括预先存在的新型胶原蛋白、蛋白聚糖、止血因子和血管生成调节剂。同时，壁内细胞因子风暴涉及多种趋化因子、白细胞介素和生长因子。</w:t>
      </w:r>
    </w:p>
    <w:p>
      <w:pPr>
        <w:jc w:val="both"/>
      </w:pPr>
      <w:r>
        <w:rPr/>
        <w:t xml:space="preserve">3. 研究鉴定了102个与AVF成熟失败相关的差异表达基因（DEGs），包括内侧平滑肌细胞（SMC）中网络胶原VIII的上调以及内皮主导转录本和ECM调节因子的下调。这些基因足以粗略地分离失败的AVF和成功成熟的AVF。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偏见及来源：文章没有明确提到作者的背景或利益冲突，这可能导致潜在的偏见。读者无法确定作者是否有与研究结果相关的特定立场或利益。</w:t>
      </w:r>
    </w:p>
    <w:p>
      <w:pPr>
        <w:jc w:val="both"/>
      </w:pPr>
      <w:r>
        <w:rPr/>
        <w:t xml:space="preserve"/>
      </w:r>
    </w:p>
    <w:p>
      <w:pPr>
        <w:jc w:val="both"/>
      </w:pPr>
      <w:r>
        <w:rPr/>
        <w:t xml:space="preserve">2. 片面报道：文章只涉及了动静脉瘘吻合术后人体静脉转化的转录组学揭示，而没有提及其他可能影响成熟结果的因素，如手术技术、患者个体差异等。这种片面报道可能导致读者对该问题的整体理解不完整。</w:t>
      </w:r>
    </w:p>
    <w:p>
      <w:pPr>
        <w:jc w:val="both"/>
      </w:pPr>
      <w:r>
        <w:rPr/>
        <w:t xml:space="preserve"/>
      </w:r>
    </w:p>
    <w:p>
      <w:pPr>
        <w:jc w:val="both"/>
      </w:pPr>
      <w:r>
        <w:rPr/>
        <w:t xml:space="preserve">3. 无根据的主张：文章中提到了壁纤维化过多和侵袭性内膜增生导致失败性瘘管伴明显狭窄，但并未提供足够的证据来支持这一主张。缺乏具体数据和实验证据使得读者难以相信这个主张。</w:t>
      </w:r>
    </w:p>
    <w:p>
      <w:pPr>
        <w:jc w:val="both"/>
      </w:pPr>
      <w:r>
        <w:rPr/>
        <w:t xml:space="preserve"/>
      </w:r>
    </w:p>
    <w:p>
      <w:pPr>
        <w:jc w:val="both"/>
      </w:pPr>
      <w:r>
        <w:rPr/>
        <w:t xml:space="preserve">4. 缺失的考虑点：文章没有讨论动静脉瘘吻合术后可能存在的并发症或风险因素。例如，是否有感染、血栓形成或其他手术相关并发症发生？这些因素可能对成熟结果产生重要影响，但文章未提及。</w:t>
      </w:r>
    </w:p>
    <w:p>
      <w:pPr>
        <w:jc w:val="both"/>
      </w:pPr>
      <w:r>
        <w:rPr/>
        <w:t xml:space="preserve"/>
      </w:r>
    </w:p>
    <w:p>
      <w:pPr>
        <w:jc w:val="both"/>
      </w:pPr>
      <w:r>
        <w:rPr/>
        <w:t xml:space="preserve">5. 缺失证据的主张：文章中提到了与AVF成熟失败相关的差异表达基因，但并未提供足够的证据来支持这些基因与成熟失败之间的因果关系。缺乏进一步的实验证据使得这些主张缺乏说服力。</w:t>
      </w:r>
    </w:p>
    <w:p>
      <w:pPr>
        <w:jc w:val="both"/>
      </w:pPr>
      <w:r>
        <w:rPr/>
        <w:t xml:space="preserve"/>
      </w:r>
    </w:p>
    <w:p>
      <w:pPr>
        <w:jc w:val="both"/>
      </w:pPr>
      <w:r>
        <w:rPr/>
        <w:t xml:space="preserve">6. 未探索的反驳：文章没有探讨可能与其结论相悖或有争议的观点。是否有其他研究对动静脉瘘吻合术后人体静脉转化进行了不同的解释？这种未探索的反驳可能导致读者对该问题的整体认识不完整。</w:t>
      </w:r>
    </w:p>
    <w:p>
      <w:pPr>
        <w:jc w:val="both"/>
      </w:pPr>
      <w:r>
        <w:rPr/>
        <w:t xml:space="preserve"/>
      </w:r>
    </w:p>
    <w:p>
      <w:pPr>
        <w:jc w:val="both"/>
      </w:pPr>
      <w:r>
        <w:rPr/>
        <w:t xml:space="preserve">7. 宣传内容和偏袒：文章是否存在宣传某种特定观点或利益集团的倾向？作者是否选择性地报道了符合其立场或利益的结果？这些问题需要进一步考虑以评估文章中可能存在的宣传内容和偏袒。</w:t>
      </w:r>
    </w:p>
    <w:p>
      <w:pPr>
        <w:jc w:val="both"/>
      </w:pPr>
      <w:r>
        <w:rPr/>
        <w:t xml:space="preserve"/>
      </w:r>
    </w:p>
    <w:p>
      <w:pPr>
        <w:jc w:val="both"/>
      </w:pPr>
      <w:r>
        <w:rPr/>
        <w:t xml:space="preserve">8. 平等呈现双方：文章是否平等地呈现了不同观点和证据？是否有其他研究或观点与该文章中提出的结论相左？如果没有平等地呈现双方，读者可能无法全面理解该问题。</w:t>
      </w:r>
    </w:p>
    <w:p>
      <w:pPr>
        <w:jc w:val="both"/>
      </w:pPr>
      <w:r>
        <w:rPr/>
        <w:t xml:space="preserve"/>
      </w:r>
    </w:p>
    <w:p>
      <w:pPr>
        <w:jc w:val="both"/>
      </w:pPr>
      <w:r>
        <w:rPr/>
        <w:t xml:space="preserve">总之，对于上述文章的详细批判性分析需要考虑以上观点和问题，并进一步评估其方法学、数据支持和结论的可靠性。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其他可能影响成熟结果的因素
</w:t>
      </w:r>
    </w:p>
    <w:p>
      <w:pPr>
        <w:spacing w:after="0"/>
        <w:numPr>
          <w:ilvl w:val="0"/>
          <w:numId w:val="2"/>
        </w:numPr>
      </w:pPr>
      <w:r>
        <w:rPr/>
        <w:t xml:space="preserve">壁纤维化过多和侵袭性内膜增生导致失败性瘘管伴明显狭窄的证据
</w:t>
      </w:r>
    </w:p>
    <w:p>
      <w:pPr>
        <w:spacing w:after="0"/>
        <w:numPr>
          <w:ilvl w:val="0"/>
          <w:numId w:val="2"/>
        </w:numPr>
      </w:pPr>
      <w:r>
        <w:rPr/>
        <w:t xml:space="preserve">动静脉瘘吻合术后的并发症和风险因素
</w:t>
      </w:r>
    </w:p>
    <w:p>
      <w:pPr>
        <w:spacing w:after="0"/>
        <w:numPr>
          <w:ilvl w:val="0"/>
          <w:numId w:val="2"/>
        </w:numPr>
      </w:pPr>
      <w:r>
        <w:rPr/>
        <w:t xml:space="preserve">差异表达基因与成熟失败之间的因果关系的证据
</w:t>
      </w:r>
    </w:p>
    <w:p>
      <w:pPr>
        <w:spacing w:after="0"/>
        <w:numPr>
          <w:ilvl w:val="0"/>
          <w:numId w:val="2"/>
        </w:numPr>
      </w:pPr>
      <w:r>
        <w:rPr/>
        <w:t xml:space="preserve">与该结论相悖或有争议的观点和研究
</w:t>
      </w:r>
    </w:p>
    <w:p>
      <w:pPr>
        <w:spacing w:after="0"/>
        <w:numPr>
          <w:ilvl w:val="0"/>
          <w:numId w:val="2"/>
        </w:numPr>
      </w:pPr>
      <w:r>
        <w:rPr/>
        <w:t xml:space="preserve">宣传内容和偏袒的可能性
</w:t>
      </w:r>
    </w:p>
    <w:p>
      <w:pPr>
        <w:numPr>
          <w:ilvl w:val="0"/>
          <w:numId w:val="2"/>
        </w:numPr>
      </w:pPr>
      <w:r>
        <w:rPr/>
        <w:t xml:space="preserve">平等呈现不同观点和证据的程度</w:t>
      </w:r>
    </w:p>
    <w:p>
      <w:pPr>
        <w:pStyle w:val="Heading1"/>
      </w:pPr>
      <w:bookmarkStart w:id="6" w:name="_Toc6"/>
      <w:r>
        <w:t>Report location:</w:t>
      </w:r>
      <w:bookmarkEnd w:id="6"/>
    </w:p>
    <w:p>
      <w:hyperlink r:id="rId8" w:history="1">
        <w:r>
          <w:rPr>
            <w:color w:val="2980b9"/>
            <w:u w:val="single"/>
          </w:rPr>
          <w:t xml:space="preserve">https://www.fullpicture.app/item/c4a3d8574741dbf8679839a1896c5780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20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reports.org/article/S2468-0249(23)00009-8/fulltext" TargetMode="External"/><Relationship Id="rId8" Type="http://schemas.openxmlformats.org/officeDocument/2006/relationships/hyperlink" Target="https://www.fullpicture.app/item/c4a3d8574741dbf8679839a1896c5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2024-05-14T12:53:47+02:00</dcterms:created>
  <dcterms:modified xsi:type="dcterms:W3CDTF">2024-05-14T12:53:47+02:00</dcterms:modified>
</cp:coreProperties>
</file>

<file path=docProps/custom.xml><?xml version="1.0" encoding="utf-8"?>
<Properties xmlns="http://schemas.openxmlformats.org/officeDocument/2006/custom-properties" xmlns:vt="http://schemas.openxmlformats.org/officeDocument/2006/docPropsVTypes"/>
</file>