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Softbank-Chef Son: KI bald schlauer als jeder Mensch</w:t>
      </w:r>
      <w:br/>
      <w:hyperlink r:id="rId7" w:history="1">
        <w:r>
          <w:rPr>
            <w:color w:val="2980b9"/>
            <w:u w:val="single"/>
          </w:rPr>
          <w:t xml:space="preserve">https://www.handelsblatt.com/technik/forschung-innovation/kuenstliche-intelligenz-softbank-chef-son-ki-bald-schlauer-als-jeder-mensch/29425682.html</w:t>
        </w:r>
      </w:hyperlink>
    </w:p>
    <w:p>
      <w:pPr>
        <w:pStyle w:val="Heading1"/>
      </w:pPr>
      <w:bookmarkStart w:id="2" w:name="_Toc2"/>
      <w:r>
        <w:t>Article summary:</w:t>
      </w:r>
      <w:bookmarkEnd w:id="2"/>
    </w:p>
    <w:p>
      <w:pPr>
        <w:jc w:val="both"/>
      </w:pPr>
      <w:r>
        <w:rPr/>
        <w:t xml:space="preserve">1. Softbank CEO Masayoshi Son predicts that general artificial intelligence (AGI), which surpasses human intelligence, will become a reality within the next ten years.</w:t>
      </w:r>
    </w:p>
    <w:p>
      <w:pPr>
        <w:jc w:val="both"/>
      </w:pPr>
      <w:r>
        <w:rPr/>
        <w:t xml:space="preserve">2. Son believes that AGI will be at least ten times more intelligent than the combined intelligence of all humans and expects a superintelligence that is 10,000 times wiser than humanity in 20 years.</w:t>
      </w:r>
    </w:p>
    <w:p>
      <w:pPr>
        <w:jc w:val="both"/>
      </w:pPr>
      <w:r>
        <w:rPr/>
        <w:t xml:space="preserve">3. After a year of staying out of the public eye due to significant losses, Son is now actively seeking investments again.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"Softbank-Chef Son: KI bald schlauer als jeder Mensch" discusses Softbank CEO Masayoshi Son's views on the future of artificial intelligence (AI). While the article provides some information about Son's beliefs and predictions, it lacks critical analysis and fails to present a balanced perspective.</w:t>
      </w:r>
    </w:p>
    <w:p>
      <w:pPr>
        <w:jc w:val="both"/>
      </w:pPr>
      <w:r>
        <w:rPr/>
        <w:t xml:space="preserve"/>
      </w:r>
    </w:p>
    <w:p>
      <w:pPr>
        <w:jc w:val="both"/>
      </w:pPr>
      <w:r>
        <w:rPr/>
        <w:t xml:space="preserve">One potential bias in the article is its promotional tone towards Softbank and its CEO. The opening paragraph mentions that Softbank had faced high losses but fails to provide any context or details about these losses. This omission could be seen as an attempt to downplay any negative aspects of Softbank's performance.</w:t>
      </w:r>
    </w:p>
    <w:p>
      <w:pPr>
        <w:jc w:val="both"/>
      </w:pPr>
      <w:r>
        <w:rPr/>
        <w:t xml:space="preserve"/>
      </w:r>
    </w:p>
    <w:p>
      <w:pPr>
        <w:jc w:val="both"/>
      </w:pPr>
      <w:r>
        <w:rPr/>
        <w:t xml:space="preserve">Furthermore, the article does not provide any evidence or sources to support Son's claims about AGI becoming a reality within the next ten years. It simply states his belief without questioning or exploring potential counterarguments or skepticism from experts in the field. This lack of critical analysis undermines the credibility of the claims made.</w:t>
      </w:r>
    </w:p>
    <w:p>
      <w:pPr>
        <w:jc w:val="both"/>
      </w:pPr>
      <w:r>
        <w:rPr/>
        <w:t xml:space="preserve"/>
      </w:r>
    </w:p>
    <w:p>
      <w:pPr>
        <w:jc w:val="both"/>
      </w:pPr>
      <w:r>
        <w:rPr/>
        <w:t xml:space="preserve">Additionally, the article focuses solely on Son's optimistic view of AGI and does not mention any potential risks or concerns associated with its development. Ethical considerations, such as job displacement or control over AI systems, are not addressed. This one-sided reporting presents an incomplete picture of the topic.</w:t>
      </w:r>
    </w:p>
    <w:p>
      <w:pPr>
        <w:jc w:val="both"/>
      </w:pPr>
      <w:r>
        <w:rPr/>
        <w:t xml:space="preserve"/>
      </w:r>
    </w:p>
    <w:p>
      <w:pPr>
        <w:jc w:val="both"/>
      </w:pPr>
      <w:r>
        <w:rPr/>
        <w:t xml:space="preserve">Moreover, there is a lack of information about Softbank's investments in AI and how they align with Son's vision for AGI. The article briefly mentions that Son is seeking new investments but does not provide any details about specific projects or companies that Softbank is involved with in this field. This omission limits readers' understanding of Softbank's role in advancing AI technology.</w:t>
      </w:r>
    </w:p>
    <w:p>
      <w:pPr>
        <w:jc w:val="both"/>
      </w:pPr>
      <w:r>
        <w:rPr/>
        <w:t xml:space="preserve"/>
      </w:r>
    </w:p>
    <w:p>
      <w:pPr>
        <w:jc w:val="both"/>
      </w:pPr>
      <w:r>
        <w:rPr/>
        <w:t xml:space="preserve">Overall, this article lacks critical analysis, presents unsupported claims, and fails to address important considerations related to AGI development. It also exhibits a promotional bias towards Softbank and its CEO. A more balanced approach would have included perspectives from experts in the field and explored potential risks and challenges associated with AGI.</w:t>
      </w:r>
    </w:p>
    <w:p>
      <w:pPr>
        <w:pStyle w:val="Heading1"/>
      </w:pPr>
      <w:bookmarkStart w:id="5" w:name="_Toc5"/>
      <w:r>
        <w:t>Topics for further research:</w:t>
      </w:r>
      <w:bookmarkEnd w:id="5"/>
    </w:p>
    <w:p>
      <w:pPr>
        <w:spacing w:after="0"/>
        <w:numPr>
          <w:ilvl w:val="0"/>
          <w:numId w:val="2"/>
        </w:numPr>
      </w:pPr>
      <w:r>
        <w:rPr/>
        <w:t xml:space="preserve">Ethical concerns and risks of artificial general intelligence development
</w:t>
      </w:r>
    </w:p>
    <w:p>
      <w:pPr>
        <w:spacing w:after="0"/>
        <w:numPr>
          <w:ilvl w:val="0"/>
          <w:numId w:val="2"/>
        </w:numPr>
      </w:pPr>
      <w:r>
        <w:rPr/>
        <w:t xml:space="preserve">Counterarguments to Masayoshi Son's prediction of AGI within the next ten years
</w:t>
      </w:r>
    </w:p>
    <w:p>
      <w:pPr>
        <w:spacing w:after="0"/>
        <w:numPr>
          <w:ilvl w:val="0"/>
          <w:numId w:val="2"/>
        </w:numPr>
      </w:pPr>
      <w:r>
        <w:rPr/>
        <w:t xml:space="preserve">Softbank's investments in artificial intelligence and AGI projects
</w:t>
      </w:r>
    </w:p>
    <w:p>
      <w:pPr>
        <w:spacing w:after="0"/>
        <w:numPr>
          <w:ilvl w:val="0"/>
          <w:numId w:val="2"/>
        </w:numPr>
      </w:pPr>
      <w:r>
        <w:rPr/>
        <w:t xml:space="preserve">Job displacement and the impact of AGI on the workforce
</w:t>
      </w:r>
    </w:p>
    <w:p>
      <w:pPr>
        <w:spacing w:after="0"/>
        <w:numPr>
          <w:ilvl w:val="0"/>
          <w:numId w:val="2"/>
        </w:numPr>
      </w:pPr>
      <w:r>
        <w:rPr/>
        <w:t xml:space="preserve">Control and governance of artificial intelligence systems
</w:t>
      </w:r>
    </w:p>
    <w:p>
      <w:pPr>
        <w:numPr>
          <w:ilvl w:val="0"/>
          <w:numId w:val="2"/>
        </w:numPr>
      </w:pPr>
      <w:r>
        <w:rPr/>
        <w:t xml:space="preserve">Expert opinions on the timeline and feasibility of AGI development</w:t>
      </w:r>
    </w:p>
    <w:p>
      <w:pPr>
        <w:pStyle w:val="Heading1"/>
      </w:pPr>
      <w:bookmarkStart w:id="6" w:name="_Toc6"/>
      <w:r>
        <w:t>Report location:</w:t>
      </w:r>
      <w:bookmarkEnd w:id="6"/>
    </w:p>
    <w:p>
      <w:hyperlink r:id="rId8" w:history="1">
        <w:r>
          <w:rPr>
            <w:color w:val="2980b9"/>
            <w:u w:val="single"/>
          </w:rPr>
          <w:t xml:space="preserve">https://www.fullpicture.app/item/c4087f7aeb52a3f192b2b6fbfc8bd941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57E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ndelsblatt.com/technik/forschung-innovation/kuenstliche-intelligenz-softbank-chef-son-ki-bald-schlauer-als-jeder-mensch/29425682.html" TargetMode="External"/><Relationship Id="rId8" Type="http://schemas.openxmlformats.org/officeDocument/2006/relationships/hyperlink" Target="https://www.fullpicture.app/item/c4087f7aeb52a3f192b2b6fbfc8bd9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2024-01-20T10:54:57+01:00</dcterms:created>
  <dcterms:modified xsi:type="dcterms:W3CDTF">2024-01-20T10:54:57+01:00</dcterms:modified>
</cp:coreProperties>
</file>

<file path=docProps/custom.xml><?xml version="1.0" encoding="utf-8"?>
<Properties xmlns="http://schemas.openxmlformats.org/officeDocument/2006/custom-properties" xmlns:vt="http://schemas.openxmlformats.org/officeDocument/2006/docPropsVTypes"/>
</file>