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high acetylcholine syndrome » MENELITE</w:t>
      </w:r>
      <w:br/>
      <w:hyperlink r:id="rId7" w:history="1">
        <w:r>
          <w:rPr>
            <w:color w:val="2980b9"/>
            <w:u w:val="single"/>
          </w:rPr>
          <w:t xml:space="preserve">https://men-elite.com/2020/06/26/the-high-acetylcholine-syndrome/</w:t>
        </w:r>
      </w:hyperlink>
    </w:p>
    <w:p>
      <w:pPr>
        <w:pStyle w:val="Heading1"/>
      </w:pPr>
      <w:bookmarkStart w:id="2" w:name="_Toc2"/>
      <w:r>
        <w:t>Article summary:</w:t>
      </w:r>
      <w:bookmarkEnd w:id="2"/>
    </w:p>
    <w:p>
      <w:pPr>
        <w:jc w:val="both"/>
      </w:pPr>
      <w:r>
        <w:rPr/>
        <w:t xml:space="preserve">1. Acetylcholine is a neurotransmitter that plays a role in arousal, attention, memory, motivation, and muscle function.</w:t>
      </w:r>
    </w:p>
    <w:p>
      <w:pPr>
        <w:jc w:val="both"/>
      </w:pPr>
      <w:r>
        <w:rPr/>
        <w:t xml:space="preserve">2. Excess acetylcholine can lead to mental symptoms such as anxiety, aggression, and rumination, as well as physical symptoms such as cramps and excessive sweating.</w:t>
      </w:r>
    </w:p>
    <w:p>
      <w:pPr>
        <w:jc w:val="both"/>
      </w:pPr>
      <w:r>
        <w:rPr/>
        <w:t xml:space="preserve">3. Anticholinergics such as atropine and magnesium can help lower excess acetylcholine levels and provide relief from associated symptoms.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high acetylcholine syndrome" provides a detailed overview of the potential effects of excess acetylcholine in the body and brain. While the article presents a comprehensive list of symptoms associated with high acetylcholine levels, it is important to note that some of these claims are not supported by sufficient evidence or may be biased towards a particular perspective.</w:t>
      </w:r>
    </w:p>
    <w:p>
      <w:pPr>
        <w:jc w:val="both"/>
      </w:pPr>
      <w:r>
        <w:rPr/>
        <w:t xml:space="preserve"/>
      </w:r>
    </w:p>
    <w:p>
      <w:pPr>
        <w:jc w:val="both"/>
      </w:pPr>
      <w:r>
        <w:rPr/>
        <w:t xml:space="preserve">One potential bias in the article is its focus on the negative effects of excess acetylcholine, without providing equal consideration to its potential benefits. For example, while the article notes that acetylcholine plays an important role in attention and memory, it primarily focuses on how excess acetylcholine can lead to hyperfocused rumination and reduced cognitive flexibility. Similarly, while the article notes that acetylcholine promotes REM sleep and vivid dreams, it primarily focuses on how excess acetylcholine can contribute to insomnia.</w:t>
      </w:r>
    </w:p>
    <w:p>
      <w:pPr>
        <w:jc w:val="both"/>
      </w:pPr>
      <w:r>
        <w:rPr/>
        <w:t xml:space="preserve"/>
      </w:r>
    </w:p>
    <w:p>
      <w:pPr>
        <w:jc w:val="both"/>
      </w:pPr>
      <w:r>
        <w:rPr/>
        <w:t xml:space="preserve">Another potential bias in the article is its reliance on animal studies and limited human research. While animal studies can provide valuable insights into biological mechanisms, they may not always translate directly to humans. Additionally, some of the claims made in the article are based on limited or preliminary research and may require further investigation before being considered conclusive.</w:t>
      </w:r>
    </w:p>
    <w:p>
      <w:pPr>
        <w:jc w:val="both"/>
      </w:pPr>
      <w:r>
        <w:rPr/>
        <w:t xml:space="preserve"/>
      </w:r>
    </w:p>
    <w:p>
      <w:pPr>
        <w:jc w:val="both"/>
      </w:pPr>
      <w:r>
        <w:rPr/>
        <w:t xml:space="preserve">The article also includes several unsupported claims or missing points of consideration. For example, while it notes that excess acetylcholine can contribute to depression and suicide, it does not explore other potential factors that may contribute to these conditions. Similarly, while it notes that anticholinergics can lower excess acetylcholine levels, it does not discuss their potential side effects or risks.</w:t>
      </w:r>
    </w:p>
    <w:p>
      <w:pPr>
        <w:jc w:val="both"/>
      </w:pPr>
      <w:r>
        <w:rPr/>
        <w:t xml:space="preserve"/>
      </w:r>
    </w:p>
    <w:p>
      <w:pPr>
        <w:jc w:val="both"/>
      </w:pPr>
      <w:r>
        <w:rPr/>
        <w:t xml:space="preserve">Overall, while "The high acetylcholine syndrome" provides a comprehensive overview of the potential effects of excess acetylcholine levels, readers should approach its claims with caution and consider additional sources of information before drawing conclusions about their own health.</w:t>
      </w:r>
    </w:p>
    <w:p>
      <w:pPr>
        <w:pStyle w:val="Heading1"/>
      </w:pPr>
      <w:bookmarkStart w:id="5" w:name="_Toc5"/>
      <w:r>
        <w:t>Topics for further research:</w:t>
      </w:r>
      <w:bookmarkEnd w:id="5"/>
    </w:p>
    <w:p>
      <w:pPr>
        <w:spacing w:after="0"/>
        <w:numPr>
          <w:ilvl w:val="0"/>
          <w:numId w:val="2"/>
        </w:numPr>
      </w:pPr>
      <w:r>
        <w:rPr/>
        <w:t xml:space="preserve">Potential benefits of acetylcholine in the body and brain
</w:t>
      </w:r>
    </w:p>
    <w:p>
      <w:pPr>
        <w:spacing w:after="0"/>
        <w:numPr>
          <w:ilvl w:val="0"/>
          <w:numId w:val="2"/>
        </w:numPr>
      </w:pPr>
      <w:r>
        <w:rPr/>
        <w:t xml:space="preserve">Human studies on the effects of excess acetylcholine
</w:t>
      </w:r>
    </w:p>
    <w:p>
      <w:pPr>
        <w:spacing w:after="0"/>
        <w:numPr>
          <w:ilvl w:val="0"/>
          <w:numId w:val="2"/>
        </w:numPr>
      </w:pPr>
      <w:r>
        <w:rPr/>
        <w:t xml:space="preserve">Other factors contributing to depression and suicide
</w:t>
      </w:r>
    </w:p>
    <w:p>
      <w:pPr>
        <w:spacing w:after="0"/>
        <w:numPr>
          <w:ilvl w:val="0"/>
          <w:numId w:val="2"/>
        </w:numPr>
      </w:pPr>
      <w:r>
        <w:rPr/>
        <w:t xml:space="preserve">Risks and side effects of anticholinergics
</w:t>
      </w:r>
    </w:p>
    <w:p>
      <w:pPr>
        <w:spacing w:after="0"/>
        <w:numPr>
          <w:ilvl w:val="0"/>
          <w:numId w:val="2"/>
        </w:numPr>
      </w:pPr>
      <w:r>
        <w:rPr/>
        <w:t xml:space="preserve">Role of acetylcholine in other bodily functions
</w:t>
      </w:r>
    </w:p>
    <w:p>
      <w:pPr>
        <w:numPr>
          <w:ilvl w:val="0"/>
          <w:numId w:val="2"/>
        </w:numPr>
      </w:pPr>
      <w:r>
        <w:rPr/>
        <w:t xml:space="preserve">Treatment options for high acetylcholine levels</w:t>
      </w:r>
    </w:p>
    <w:p>
      <w:pPr>
        <w:pStyle w:val="Heading1"/>
      </w:pPr>
      <w:bookmarkStart w:id="6" w:name="_Toc6"/>
      <w:r>
        <w:t>Report location:</w:t>
      </w:r>
      <w:bookmarkEnd w:id="6"/>
    </w:p>
    <w:p>
      <w:hyperlink r:id="rId8" w:history="1">
        <w:r>
          <w:rPr>
            <w:color w:val="2980b9"/>
            <w:u w:val="single"/>
          </w:rPr>
          <w:t xml:space="preserve">https://www.fullpicture.app/item/c394c8165de97caa82ab0d7ea6ac3b77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FE3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n-elite.com/2020/06/26/the-high-acetylcholine-syndrome/" TargetMode="External"/><Relationship Id="rId8" Type="http://schemas.openxmlformats.org/officeDocument/2006/relationships/hyperlink" Target="https://www.fullpicture.app/item/c394c8165de97caa82ab0d7ea6ac3b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2023-12-12T10:13:40+01:00</dcterms:created>
  <dcterms:modified xsi:type="dcterms:W3CDTF">2023-12-12T10:13:40+01:00</dcterms:modified>
</cp:coreProperties>
</file>

<file path=docProps/custom.xml><?xml version="1.0" encoding="utf-8"?>
<Properties xmlns="http://schemas.openxmlformats.org/officeDocument/2006/custom-properties" xmlns:vt="http://schemas.openxmlformats.org/officeDocument/2006/docPropsVTypes"/>
</file>