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outbreak of severe Kawasaki-like disease at the Italian epicentre of the SARS-CoV-2 epidemic: an observational cohort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https://pubmed.ncbi.nlm.nih.gov/32410760/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在意大利SARS-CoV-2疫情的中心地区，出现了一次严重的类似川崎病的爆发。</w:t>
      </w:r>
    </w:p>
    <w:p>
      <w:pPr>
        <w:jc w:val="both"/>
      </w:pPr>
      <w:r>
        <w:rPr/>
        <w:t xml:space="preserve">2. 研究发现，在SARS-CoV-2疫情开始后被诊断为类似川崎病的患者中，年龄较大、心脏受累率更高，并且有宏噬细胞激活综合征等特征。</w:t>
      </w:r>
    </w:p>
    <w:p>
      <w:pPr>
        <w:jc w:val="both"/>
      </w:pPr>
      <w:r>
        <w:rPr/>
        <w:t xml:space="preserve">3. 该研究认为，SARS-CoV-2疫情与严重的川崎病爆发有关，其他参与SARS-CoV-2疫情的国家也可能会出现类似的爆发。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该文章是一项观察性研究，旨在评估在SARS-CoV-2流行期间诊断出的Kawasaki样疾病的发生率和特征。然而，该文章存在一些潜在的偏见和局限性。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一个地区的数据，因此可能不具有代表性。其次，该研究没有对其他可能导致Kawasaki样疾病的因素进行控制，例如其他感染或环境因素。此外，该文章没有提供关于如何诊断Kawasaki样疾病的详细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此外，在讨论中提到了与SARS-CoV-2相关的免疫反应和心脏损害等问题，但并未探讨这些问题之间的因果关系。作者也没有提供足够的证据来支持他们所提出的主张。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最后，在本文中未探讨任何可能存在的风险或副作用，并且未平等地呈现双方观点。因此，需要更多高质量、全面、平衡和代表性的研究来进一步评估SARS-CoV-2与Kawasaki样疾病之间是否存在关联以及其潜在影响。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Lack of representativeness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control for other factors
</w:t>
      </w:r>
    </w:p>
    <w:p>
      <w:pPr>
        <w:spacing w:after="0"/>
        <w:numPr>
          <w:ilvl w:val="0"/>
          <w:numId w:val="2"/>
        </w:numPr>
      </w:pPr>
      <w:r>
        <w:rPr/>
        <w:t xml:space="preserve">Insufficient information on diagnosis of Kawasaki-like disease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numPr>
          <w:ilvl w:val="0"/>
          <w:numId w:val="2"/>
        </w:numPr>
      </w:pPr>
      <w:r>
        <w:rPr/>
        <w:t xml:space="preserve">Failure to explore potential risks or side effects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https://www.fullpicture.app/item/c34f34e277ae72e4e21a3a27026d4120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E7E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410760/" TargetMode="External"/><Relationship Id="rId8" Type="http://schemas.openxmlformats.org/officeDocument/2006/relationships/hyperlink" Target="https://www.fullpicture.app/item/c34f34e277ae72e4e21a3a27026d41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2023-10-05T10:20:25+02:00</dcterms:created>
  <dcterms:modified xsi:type="dcterms:W3CDTF">2023-10-05T10:20:25+02:00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