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| 10.2307/41064997</w:t>
      </w:r>
      <w:br/>
      <w:hyperlink r:id="rId7" w:history="1">
        <w:r>
          <w:rPr>
            <w:color w:val="2980b9"/>
            <w:u w:val="single"/>
          </w:rPr>
          <w:t xml:space="preserve">https://sci-hub.se/https://www.jstor.org/stable/41064997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Sci-Hub is a website that provides free access to academic research papers.</w:t>
      </w:r>
    </w:p>
    <w:p>
      <w:pPr>
        <w:jc w:val="both"/>
      </w:pPr>
      <w:r>
        <w:rPr/>
        <w:t xml:space="preserve">2. The website has faced legal challenges from publishers who claim copyright infringement.</w:t>
      </w:r>
    </w:p>
    <w:p>
      <w:pPr>
        <w:jc w:val="both"/>
      </w:pPr>
      <w:r>
        <w:rPr/>
        <w:t xml:space="preserve">3. Despite these challenges, Sci-Hub continues to operate and provide access to millions of research papers for free.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很遗憾，由于给出的文章标题和正文都非常简短，没有提供足够的信息来进行详细的批判性分析。文章标题只是提到了一个网站Sci-Hub，而正文中只有一句话“scihub for all knowledge”，也没有提供任何具体内容或观点。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我们无法确定这篇文章是否存在偏见、片面报道、无根据的主张、缺失的考虑点、所提出主张的缺失证据、未探索的反驳、宣传内容，偏袒等问题。同时，我们也无法确定作者是否注意到可能的风险，并且是否平等地呈现了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总之，我们需要更多的信息和上下文来进行批判性分析。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Sci-Hub: what it is and how it works
</w:t>
      </w:r>
    </w:p>
    <w:p>
      <w:pPr>
        <w:spacing w:after="0"/>
        <w:numPr>
          <w:ilvl w:val="0"/>
          <w:numId w:val="2"/>
        </w:numPr>
      </w:pPr>
      <w:r>
        <w:rPr/>
        <w:t xml:space="preserve">The legality of Sci-Hub and its impact on academic publishing
</w:t>
      </w:r>
    </w:p>
    <w:p>
      <w:pPr>
        <w:spacing w:after="0"/>
        <w:numPr>
          <w:ilvl w:val="0"/>
          <w:numId w:val="2"/>
        </w:numPr>
      </w:pPr>
      <w:r>
        <w:rPr/>
        <w:t xml:space="preserve">The debate over open access to scientific research
</w:t>
      </w:r>
    </w:p>
    <w:p>
      <w:pPr>
        <w:spacing w:after="0"/>
        <w:numPr>
          <w:ilvl w:val="0"/>
          <w:numId w:val="2"/>
        </w:numPr>
      </w:pPr>
      <w:r>
        <w:rPr/>
        <w:t xml:space="preserve">The role of copyright in academic publishing
</w:t>
      </w:r>
    </w:p>
    <w:p>
      <w:pPr>
        <w:spacing w:after="0"/>
        <w:numPr>
          <w:ilvl w:val="0"/>
          <w:numId w:val="2"/>
        </w:numPr>
      </w:pPr>
      <w:r>
        <w:rPr/>
        <w:t xml:space="preserve">The potential risks and consequences of using Sci-Hub
</w:t>
      </w:r>
    </w:p>
    <w:p>
      <w:pPr>
        <w:spacing w:after="0"/>
        <w:numPr>
          <w:ilvl w:val="0"/>
          <w:numId w:val="2"/>
        </w:numPr>
      </w:pPr>
      <w:r>
        <w:rPr/>
        <w:t xml:space="preserve">The perspectives of different stakeholders</w:t>
      </w:r>
    </w:p>
    <w:p>
      <w:pPr>
        <w:spacing w:after="0"/>
        <w:numPr>
          <w:ilvl w:val="0"/>
          <w:numId w:val="2"/>
        </w:numPr>
      </w:pPr>
      <w:r>
        <w:rPr/>
        <w:t xml:space="preserve">including publishers</w:t>
      </w:r>
    </w:p>
    <w:p>
      <w:pPr>
        <w:spacing w:after="0"/>
        <w:numPr>
          <w:ilvl w:val="0"/>
          <w:numId w:val="2"/>
        </w:numPr>
      </w:pPr>
      <w:r>
        <w:rPr/>
        <w:t xml:space="preserve">researchers</w:t>
      </w:r>
    </w:p>
    <w:p>
      <w:pPr>
        <w:numPr>
          <w:ilvl w:val="0"/>
          <w:numId w:val="2"/>
        </w:numPr>
      </w:pPr>
      <w:r>
        <w:rPr/>
        <w:t xml:space="preserve">and the general public.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https://www.fullpicture.app/item/c3186a7061c974d3f249af866e114358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9E9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https://www.jstor.org/stable/41064997" TargetMode="External"/><Relationship Id="rId8" Type="http://schemas.openxmlformats.org/officeDocument/2006/relationships/hyperlink" Target="https://www.fullpicture.app/item/c3186a7061c974d3f249af866e11435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2023-12-26T09:39:02+01:00</dcterms:created>
  <dcterms:modified xsi:type="dcterms:W3CDTF">2023-12-26T09:39:02+01:00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