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Robust Early Stage Botnet Detection using Machine Learning | IEEE Conference Publication | IEEE Xplore</w:t>
      </w:r>
      <w:br/>
      <w:hyperlink r:id="rId7" w:history="1">
        <w:r>
          <w:rPr>
            <w:color w:val="2980b9"/>
            <w:u w:val="single"/>
          </w:rPr>
          <w:t xml:space="preserve">https://ieeexplore.ieee.org/abstract/document/9292395</w:t>
        </w:r>
      </w:hyperlink>
    </w:p>
    <w:p>
      <w:pPr>
        <w:pStyle w:val="Heading1"/>
      </w:pPr>
      <w:bookmarkStart w:id="2" w:name="_Toc2"/>
      <w:r>
        <w:t>Article summary:</w:t>
      </w:r>
      <w:bookmarkEnd w:id="2"/>
    </w:p>
    <w:p>
      <w:pPr>
        <w:jc w:val="both"/>
      </w:pPr>
      <w:r>
        <w:rPr/>
        <w:t xml:space="preserve">1. Botnets are a rising threat to cybersecurity, providing a platform for criminal operations such as DDoS attacks, malware distribution, phishing, and identity theft.</w:t>
      </w:r>
    </w:p>
    <w:p>
      <w:pPr>
        <w:jc w:val="both"/>
      </w:pPr>
      <w:r>
        <w:rPr/>
        <w:t xml:space="preserve">2. Existing botnet detection techniques lack in providing early-stage botnet detection, but a proposed approach using machine learning classifiers achieves an accuracy of 99%, TPR of 0.99%, and FPR of 0.007%.</w:t>
      </w:r>
    </w:p>
    <w:p>
      <w:pPr>
        <w:jc w:val="both"/>
      </w:pPr>
      <w:r>
        <w:rPr/>
        <w:t xml:space="preserve">3. The proposed approach selects optimal features using feature selection techniques such as PCA and Information Gain, and evaluates the performance of different machine learning algorithms such as Random Forest, SVM, Logistic Regression, and Multilayer Perceptron.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"Robust Early Stage Botnet Detection using Machine Learning" discusses the rising threat of botnets in cybersecurity and proposes an approach for early-stage botnet detection. The article provides a comprehensive overview of different types of cyberattacks, with a focus on botnets, which are computer networks infected with malware used for criminal activities such as Distributed Denial of Service (DDOS) attacks, phishing, and identity theft. </w:t>
      </w:r>
    </w:p>
    <w:p>
      <w:pPr>
        <w:jc w:val="both"/>
      </w:pPr>
      <w:r>
        <w:rPr/>
        <w:t xml:space="preserve"/>
      </w:r>
    </w:p>
    <w:p>
      <w:pPr>
        <w:jc w:val="both"/>
      </w:pPr>
      <w:r>
        <w:rPr/>
        <w:t xml:space="preserve">The article highlights the importance of detecting botnets at an early stage to prevent cyber-attacks. It proposes an approach that selects optimal features using feature selection techniques such as Principal Component Analysis (PCA) and Information Gain (IG) and feeds these features into machine learning classifiers such as Random Forest (RM), Support Vector Machine (SVM), Logistic Regression (LR), and Multilayer Perceptron (MLP). The proposed approach achieves high accuracy, True Positive Rate (TPR), and low False Positive Rate (FPR).</w:t>
      </w:r>
    </w:p>
    <w:p>
      <w:pPr>
        <w:jc w:val="both"/>
      </w:pPr>
      <w:r>
        <w:rPr/>
        <w:t xml:space="preserve"/>
      </w:r>
    </w:p>
    <w:p>
      <w:pPr>
        <w:jc w:val="both"/>
      </w:pPr>
      <w:r>
        <w:rPr/>
        <w:t xml:space="preserve">However, the article has some potential biases and limitations. Firstly, it focuses only on specific botnet Command and Control (C&amp;C) protocols such as IRC and HTTP, which may not be applicable to all types of botnets. Secondly, the article does not provide a detailed discussion of the limitations or potential risks associated with using machine learning algorithms for early-stage botnet detection. </w:t>
      </w:r>
    </w:p>
    <w:p>
      <w:pPr>
        <w:jc w:val="both"/>
      </w:pPr>
      <w:r>
        <w:rPr/>
        <w:t xml:space="preserve"/>
      </w:r>
    </w:p>
    <w:p>
      <w:pPr>
        <w:jc w:val="both"/>
      </w:pPr>
      <w:r>
        <w:rPr/>
        <w:t xml:space="preserve">Moreover, the article does not explore counterarguments or alternative approaches to early-stage botnet detection. For instance, it does not discuss the use of behavioral analysis or anomaly detection techniques for detecting botnets at an early stage.</w:t>
      </w:r>
    </w:p>
    <w:p>
      <w:pPr>
        <w:jc w:val="both"/>
      </w:pPr>
      <w:r>
        <w:rPr/>
        <w:t xml:space="preserve"/>
      </w:r>
    </w:p>
    <w:p>
      <w:pPr>
        <w:jc w:val="both"/>
      </w:pPr>
      <w:r>
        <w:rPr/>
        <w:t xml:space="preserve">In conclusion, while the proposed approach shows promising results for early-stage botnet detection using machine learning algorithms, further research is needed to address potential biases and limitations associated with this approach. Additionally, alternative approaches should also be explored to improve early-stage botnet detection in cybersecurity.</w:t>
      </w:r>
    </w:p>
    <w:p>
      <w:pPr>
        <w:pStyle w:val="Heading1"/>
      </w:pPr>
      <w:bookmarkStart w:id="5" w:name="_Toc5"/>
      <w:r>
        <w:t>Topics for further research:</w:t>
      </w:r>
      <w:bookmarkEnd w:id="5"/>
    </w:p>
    <w:p>
      <w:pPr>
        <w:spacing w:after="0"/>
        <w:numPr>
          <w:ilvl w:val="0"/>
          <w:numId w:val="2"/>
        </w:numPr>
      </w:pPr>
      <w:r>
        <w:rPr/>
        <w:t xml:space="preserve">Behavioral analysis for early-stage botnet detection
</w:t>
      </w:r>
    </w:p>
    <w:p>
      <w:pPr>
        <w:spacing w:after="0"/>
        <w:numPr>
          <w:ilvl w:val="0"/>
          <w:numId w:val="2"/>
        </w:numPr>
      </w:pPr>
      <w:r>
        <w:rPr/>
        <w:t xml:space="preserve">Anomaly detection techniques for botnet detection
</w:t>
      </w:r>
    </w:p>
    <w:p>
      <w:pPr>
        <w:spacing w:after="0"/>
        <w:numPr>
          <w:ilvl w:val="0"/>
          <w:numId w:val="2"/>
        </w:numPr>
      </w:pPr>
      <w:r>
        <w:rPr/>
        <w:t xml:space="preserve">Limitations of machine learning algorithms for cybersecurity
</w:t>
      </w:r>
    </w:p>
    <w:p>
      <w:pPr>
        <w:spacing w:after="0"/>
        <w:numPr>
          <w:ilvl w:val="0"/>
          <w:numId w:val="2"/>
        </w:numPr>
      </w:pPr>
      <w:r>
        <w:rPr/>
        <w:t xml:space="preserve">Alternative approaches to botnet detection
</w:t>
      </w:r>
    </w:p>
    <w:p>
      <w:pPr>
        <w:spacing w:after="0"/>
        <w:numPr>
          <w:ilvl w:val="0"/>
          <w:numId w:val="2"/>
        </w:numPr>
      </w:pPr>
      <w:r>
        <w:rPr/>
        <w:t xml:space="preserve">Botnet C&amp;C protocols beyond IRC and HTTP
</w:t>
      </w:r>
    </w:p>
    <w:p>
      <w:pPr>
        <w:numPr>
          <w:ilvl w:val="0"/>
          <w:numId w:val="2"/>
        </w:numPr>
      </w:pPr>
      <w:r>
        <w:rPr/>
        <w:t xml:space="preserve">Risks associated with early-stage botnet detection using machine learning</w:t>
      </w:r>
    </w:p>
    <w:p>
      <w:pPr>
        <w:pStyle w:val="Heading1"/>
      </w:pPr>
      <w:bookmarkStart w:id="6" w:name="_Toc6"/>
      <w:r>
        <w:t>Report location:</w:t>
      </w:r>
      <w:bookmarkEnd w:id="6"/>
    </w:p>
    <w:p>
      <w:hyperlink r:id="rId8" w:history="1">
        <w:r>
          <w:rPr>
            <w:color w:val="2980b9"/>
            <w:u w:val="single"/>
          </w:rPr>
          <w:t xml:space="preserve">https://www.fullpicture.app/item/c310cf3f168b94d696a10226efd1f6b3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673F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292395" TargetMode="External"/><Relationship Id="rId8" Type="http://schemas.openxmlformats.org/officeDocument/2006/relationships/hyperlink" Target="https://www.fullpicture.app/item/c310cf3f168b94d696a10226efd1f6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2023-12-15T04:18:53+01:00</dcterms:created>
  <dcterms:modified xsi:type="dcterms:W3CDTF">2023-12-15T04:18:53+01:00</dcterms:modified>
</cp:coreProperties>
</file>

<file path=docProps/custom.xml><?xml version="1.0" encoding="utf-8"?>
<Properties xmlns="http://schemas.openxmlformats.org/officeDocument/2006/custom-properties" xmlns:vt="http://schemas.openxmlformats.org/officeDocument/2006/docPropsVTypes"/>
</file>