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Impact of Economic Bonding on Audit Quality: Evidence from Audit Working Papers | Semantic Scholar</w:t>
      </w:r>
      <w:br/>
      <w:hyperlink r:id="rId7" w:history="1">
        <w:r>
          <w:rPr>
            <w:color w:val="2980b9"/>
            <w:u w:val="single"/>
          </w:rPr>
          <w:t xml:space="preserve">https://www.semanticscholar.org/paper/The-Impact-of-Economic-Bonding-on-Audit-Quality%3A-Buuren-Majoor/a781be206460bb00f7f359d35260d0faf95cd26b</w:t>
        </w:r>
      </w:hyperlink>
    </w:p>
    <w:p>
      <w:pPr>
        <w:pStyle w:val="Heading1"/>
      </w:pPr>
      <w:bookmarkStart w:id="2" w:name="_Toc2"/>
      <w:r>
        <w:t>Article summary:</w:t>
      </w:r>
      <w:bookmarkEnd w:id="2"/>
    </w:p>
    <w:p>
      <w:pPr>
        <w:jc w:val="both"/>
      </w:pPr>
      <w:r>
        <w:rPr/>
        <w:t xml:space="preserve">1. The adoption of business risk audit (BRA) approaches by leading audit firms in the 1990s has been subject to scrutiny and commentary.</w:t>
      </w:r>
    </w:p>
    <w:p>
      <w:pPr>
        <w:jc w:val="both"/>
      </w:pPr>
      <w:r>
        <w:rPr/>
        <w:t xml:space="preserve">2. Resource allocation decisions, including hours of labor, can impact audit quality.</w:t>
      </w:r>
    </w:p>
    <w:p>
      <w:pPr>
        <w:jc w:val="both"/>
      </w:pPr>
      <w:r>
        <w:rPr/>
        <w:t xml:space="preserve">3. The demand for auditor reputation can be seen through client defections following accounting scandals and criminal convictions.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Impact of Economic Bonding on Audit Quality: Evidence from Audit Working Papers" presents a study that examines the impact of economic bonding on audit quality. The study finds that economic bonding, which refers to the financial ties between auditors and their clients, has a negative impact on audit quality.</w:t>
      </w:r>
    </w:p>
    <w:p>
      <w:pPr>
        <w:jc w:val="both"/>
      </w:pPr>
      <w:r>
        <w:rPr/>
        <w:t xml:space="preserve"/>
      </w:r>
    </w:p>
    <w:p>
      <w:pPr>
        <w:jc w:val="both"/>
      </w:pPr>
      <w:r>
        <w:rPr/>
        <w:t xml:space="preserve">While the study provides valuable insights into the relationship between economic bonding and audit quality, there are some potential biases and limitations to consider. For example, the study only examines audit working papers from one Big 4 accounting firm in one country, which may limit its generalizability to other firms or countries. Additionally, the study does not account for other factors that may influence audit quality, such as auditor expertise or client complexity.</w:t>
      </w:r>
    </w:p>
    <w:p>
      <w:pPr>
        <w:jc w:val="both"/>
      </w:pPr>
      <w:r>
        <w:rPr/>
        <w:t xml:space="preserve"/>
      </w:r>
    </w:p>
    <w:p>
      <w:pPr>
        <w:jc w:val="both"/>
      </w:pPr>
      <w:r>
        <w:rPr/>
        <w:t xml:space="preserve">Furthermore, the article does not provide a balanced perspective on the issue of economic bonding. While it highlights the negative impact of economic bonding on audit quality, it does not explore any potential benefits or reasons why auditors may form financial ties with their clients. This one-sided reporting may lead readers to draw incomplete conclusions about the issue.</w:t>
      </w:r>
    </w:p>
    <w:p>
      <w:pPr>
        <w:jc w:val="both"/>
      </w:pPr>
      <w:r>
        <w:rPr/>
        <w:t xml:space="preserve"/>
      </w:r>
    </w:p>
    <w:p>
      <w:pPr>
        <w:jc w:val="both"/>
      </w:pPr>
      <w:r>
        <w:rPr/>
        <w:t xml:space="preserve">Overall, while this article provides valuable insights into the relationship between economic bonding and audit quality, readers should be aware of its potential biases and limitations. It is important to consider multiple perspectives and sources of evidence when evaluating complex issues like this one.</w:t>
      </w:r>
    </w:p>
    <w:p>
      <w:pPr>
        <w:pStyle w:val="Heading1"/>
      </w:pPr>
      <w:bookmarkStart w:id="5" w:name="_Toc5"/>
      <w:r>
        <w:t>Topics for further research:</w:t>
      </w:r>
      <w:bookmarkEnd w:id="5"/>
    </w:p>
    <w:p>
      <w:pPr>
        <w:spacing w:after="0"/>
        <w:numPr>
          <w:ilvl w:val="0"/>
          <w:numId w:val="2"/>
        </w:numPr>
      </w:pPr>
      <w:r>
        <w:rPr/>
        <w:t xml:space="preserve">Benefits of economic bonding in auditing
</w:t>
      </w:r>
    </w:p>
    <w:p>
      <w:pPr>
        <w:spacing w:after="0"/>
        <w:numPr>
          <w:ilvl w:val="0"/>
          <w:numId w:val="2"/>
        </w:numPr>
      </w:pPr>
      <w:r>
        <w:rPr/>
        <w:t xml:space="preserve">Auditor-client relationships and audit quality
</w:t>
      </w:r>
    </w:p>
    <w:p>
      <w:pPr>
        <w:spacing w:after="0"/>
        <w:numPr>
          <w:ilvl w:val="0"/>
          <w:numId w:val="2"/>
        </w:numPr>
      </w:pPr>
      <w:r>
        <w:rPr/>
        <w:t xml:space="preserve">Factors influencing audit quality
</w:t>
      </w:r>
    </w:p>
    <w:p>
      <w:pPr>
        <w:spacing w:after="0"/>
        <w:numPr>
          <w:ilvl w:val="0"/>
          <w:numId w:val="2"/>
        </w:numPr>
      </w:pPr>
      <w:r>
        <w:rPr/>
        <w:t xml:space="preserve">Cross-country analysis of economic bonding and audit quality
</w:t>
      </w:r>
    </w:p>
    <w:p>
      <w:pPr>
        <w:spacing w:after="0"/>
        <w:numPr>
          <w:ilvl w:val="0"/>
          <w:numId w:val="2"/>
        </w:numPr>
      </w:pPr>
      <w:r>
        <w:rPr/>
        <w:t xml:space="preserve">Ethical considerations in economic bonding
</w:t>
      </w:r>
    </w:p>
    <w:p>
      <w:pPr>
        <w:numPr>
          <w:ilvl w:val="0"/>
          <w:numId w:val="2"/>
        </w:numPr>
      </w:pPr>
      <w:r>
        <w:rPr/>
        <w:t xml:space="preserve">Impact of auditor expertise on audit quality</w:t>
      </w:r>
    </w:p>
    <w:p>
      <w:pPr>
        <w:pStyle w:val="Heading1"/>
      </w:pPr>
      <w:bookmarkStart w:id="6" w:name="_Toc6"/>
      <w:r>
        <w:t>Report location:</w:t>
      </w:r>
      <w:bookmarkEnd w:id="6"/>
    </w:p>
    <w:p>
      <w:hyperlink r:id="rId8" w:history="1">
        <w:r>
          <w:rPr>
            <w:color w:val="2980b9"/>
            <w:u w:val="single"/>
          </w:rPr>
          <w:t xml:space="preserve">https://www.fullpicture.app/item/c30e54d18fab13d99d441670d33de093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7AB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The-Impact-of-Economic-Bonding-on-Audit-Quality%3A-Buuren-Majoor/a781be206460bb00f7f359d35260d0faf95cd26b" TargetMode="External"/><Relationship Id="rId8" Type="http://schemas.openxmlformats.org/officeDocument/2006/relationships/hyperlink" Target="https://www.fullpicture.app/item/c30e54d18fab13d99d441670d33de0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2023-05-03T20:38:05+02:00</dcterms:created>
  <dcterms:modified xsi:type="dcterms:W3CDTF">2023-05-03T20:38:05+02:00</dcterms:modified>
</cp:coreProperties>
</file>

<file path=docProps/custom.xml><?xml version="1.0" encoding="utf-8"?>
<Properties xmlns="http://schemas.openxmlformats.org/officeDocument/2006/custom-properties" xmlns:vt="http://schemas.openxmlformats.org/officeDocument/2006/docPropsVTypes"/>
</file>