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Trading off Income and Health?: AIDS and the Disability Grant in South Africa | Journal of Social Policy | Cambridge Core</w:t>
      </w:r>
      <w:br/>
      <w:hyperlink r:id="rId7" w:history="1">
        <w:r>
          <w:rPr>
            <w:color w:val="2980b9"/>
            <w:u w:val="single"/>
          </w:rPr>
          <w:t xml:space="preserve">https://www-cambridge-org.libproxy.york.ac.uk/core/journals/journal-of-social-policy/article/trading-off-income-and-health-aids-and-the-disability-grant-in-south-africa/69AF24565DD74666D997B955DE9CDA1D</w:t>
        </w:r>
      </w:hyperlink>
    </w:p>
    <w:p>
      <w:pPr>
        <w:pStyle w:val="Heading1"/>
      </w:pPr>
      <w:bookmarkStart w:id="2" w:name="_Toc2"/>
      <w:r>
        <w:t>Article summary:</w:t>
      </w:r>
      <w:bookmarkEnd w:id="2"/>
    </w:p>
    <w:p>
      <w:pPr>
        <w:jc w:val="both"/>
      </w:pPr>
      <w:r>
        <w:rPr/>
        <w:t xml:space="preserve">1. 南非的福利体系基于全职就业，只有太年轻、太老或太病的人才有资格申请社会援助。</w:t>
      </w:r>
    </w:p>
    <w:p>
      <w:pPr>
        <w:jc w:val="both"/>
      </w:pPr>
      <w:r>
        <w:rPr/>
        <w:t xml:space="preserve">2. 高效抗逆转录病毒治疗（HAART）正在公共卫生部门推出，以帮助感染艾滋病的人。</w:t>
      </w:r>
    </w:p>
    <w:p>
      <w:pPr>
        <w:jc w:val="both"/>
      </w:pPr>
      <w:r>
        <w:rPr/>
        <w:t xml:space="preserve">3. 将引入一项通用基本收入补助金（BIG）可以帮助解决健康与福利政策之间的意外冲突。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一项对南非AIDS和残障补助金之间的权衡进行的实证分析。文章作者使用了大量官方数据来证明他们的主张，并且在文中也引用了相关学者对此问题所作出的相关分析。因此，这篇文章是一份可信度很高、可靠性很强的文章。</w:t>
      </w:r>
    </w:p>
    <w:p>
      <w:pPr>
        <w:jc w:val="both"/>
      </w:pPr>
      <w:r>
        <w:rPr/>
        <w:t xml:space="preserve">然而，文章也存在一些不足之处。例如，作者未能对不同民族、性别或年龄之间存在的差异进行考量。此外，作者也未能就BIG如何影响南非医保体系进行详尽分析。此外，作者也未能就BIG如何影响南非医保体系进行详尽分析。因此，要想得出一个客观、真实、准确的判断，必须要考虑上述所有因素。</w:t>
      </w:r>
    </w:p>
    <w:p>
      <w:pPr>
        <w:pStyle w:val="Heading1"/>
      </w:pPr>
      <w:bookmarkStart w:id="5" w:name="_Toc5"/>
      <w:r>
        <w:t>Topics for further research:</w:t>
      </w:r>
      <w:bookmarkEnd w:id="5"/>
    </w:p>
    <w:p>
      <w:pPr>
        <w:spacing w:after="0"/>
        <w:numPr>
          <w:ilvl w:val="0"/>
          <w:numId w:val="2"/>
        </w:numPr>
      </w:pPr>
      <w:r>
        <w:rPr/>
        <w:t xml:space="preserve">南非AIDS和残障补助金之间的权衡</w:t>
      </w:r>
    </w:p>
    <w:p>
      <w:pPr>
        <w:spacing w:after="0"/>
        <w:numPr>
          <w:ilvl w:val="0"/>
          <w:numId w:val="2"/>
        </w:numPr>
      </w:pPr>
      <w:r>
        <w:rPr/>
        <w:t xml:space="preserve">不同民族、性别或年龄之间的差异</w:t>
      </w:r>
    </w:p>
    <w:p>
      <w:pPr>
        <w:spacing w:after="0"/>
        <w:numPr>
          <w:ilvl w:val="0"/>
          <w:numId w:val="2"/>
        </w:numPr>
      </w:pPr>
      <w:r>
        <w:rPr/>
        <w:t xml:space="preserve">南非医保体系的影响</w:t>
      </w:r>
    </w:p>
    <w:p>
      <w:pPr>
        <w:spacing w:after="0"/>
        <w:numPr>
          <w:ilvl w:val="0"/>
          <w:numId w:val="2"/>
        </w:numPr>
      </w:pPr>
      <w:r>
        <w:rPr/>
        <w:t xml:space="preserve">南非BIG的影响</w:t>
      </w:r>
    </w:p>
    <w:p>
      <w:pPr>
        <w:spacing w:after="0"/>
        <w:numPr>
          <w:ilvl w:val="0"/>
          <w:numId w:val="2"/>
        </w:numPr>
      </w:pPr>
      <w:r>
        <w:rPr/>
        <w:t xml:space="preserve">南非AIDS和残障补助金的实证分析</w:t>
      </w:r>
    </w:p>
    <w:p>
      <w:pPr>
        <w:numPr>
          <w:ilvl w:val="0"/>
          <w:numId w:val="2"/>
        </w:numPr>
      </w:pPr>
      <w:r>
        <w:rPr/>
        <w:t xml:space="preserve">南非AIDS和残障补助金的客观判断</w:t>
      </w:r>
    </w:p>
    <w:p>
      <w:pPr>
        <w:pStyle w:val="Heading1"/>
      </w:pPr>
      <w:bookmarkStart w:id="6" w:name="_Toc6"/>
      <w:r>
        <w:t>Report location:</w:t>
      </w:r>
      <w:bookmarkEnd w:id="6"/>
    </w:p>
    <w:p>
      <w:hyperlink r:id="rId8" w:history="1">
        <w:r>
          <w:rPr>
            <w:color w:val="2980b9"/>
            <w:u w:val="single"/>
          </w:rPr>
          <w:t xml:space="preserve">https://www.fullpicture.app/item/c2f49fdeace059e34ba6a8b5e05eb48e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E597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libproxy.york.ac.uk/core/journals/journal-of-social-policy/article/trading-off-income-and-health-aids-and-the-disability-grant-in-south-africa/69AF24565DD74666D997B955DE9CDA1D" TargetMode="External"/><Relationship Id="rId8" Type="http://schemas.openxmlformats.org/officeDocument/2006/relationships/hyperlink" Target="https://www.fullpicture.app/item/c2f49fdeace059e34ba6a8b5e05eb4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2023-02-28T17:44:14+01:00</dcterms:created>
  <dcterms:modified xsi:type="dcterms:W3CDTF">2023-02-28T17:44:14+01:00</dcterms:modified>
</cp:coreProperties>
</file>

<file path=docProps/custom.xml><?xml version="1.0" encoding="utf-8"?>
<Properties xmlns="http://schemas.openxmlformats.org/officeDocument/2006/custom-properties" xmlns:vt="http://schemas.openxmlformats.org/officeDocument/2006/docPropsVTypes"/>
</file>