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Enhanced strength and ductility of bulk CoCrFeMnNi high entropy alloy having fully recrystallized ultrafine-grained structure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https://www.sciencedirect.com/science/article/pii/S026412751730730X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采用高效磁悬浮熔化技术制备了直径为110mm的CoCrFeMnNi高熵合金坯料。</w:t>
      </w:r>
    </w:p>
    <w:p>
      <w:pPr>
        <w:jc w:val="both"/>
      </w:pPr>
      <w:r>
        <w:rPr/>
        <w:t xml:space="preserve">2. 通过简单的冷轧和退火工艺，成功获得了晶粒尺寸最小为503±181nm的全再结晶超细晶粒高熵合金。</w:t>
      </w:r>
    </w:p>
    <w:p>
      <w:pPr>
        <w:jc w:val="both"/>
      </w:pPr>
      <w:r>
        <w:rPr/>
        <w:t xml:space="preserve">3. 超细晶粒高熵合金表现出优异的强韧平衡性能，由于堆垛层错能低，当晶粒尺寸从503nm到88.9μm时，呈现出线性Hall-Petch关系。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，但仍存在一些偏见和片面报道。首先，文章只关注了高熵合金的强度和延展性等力学性能，并未探讨其它可能存在的问题或风险。其次，文章没有平等地呈现双方，即没有探讨高熵合金可能存在的缺点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此外，文章提出了一个新的高效磁悬浮熔化技术来制备高熵合金，但并未提供足够的证据来支持该技术是否真正有效或可靠。同时，在描述实验结果时，文章也没有提供足够的数据或实验细节来支持其主张。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总之，虽然该文章在描述高熵合金力学性能方面具有一定价值，但需要更全面、客观地考虑其它可能存在的问题和风险，并提供更充分、可靠的证据来支持其主张。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high-entropy alloys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high-entropy alloys
</w:t>
      </w:r>
    </w:p>
    <w:p>
      <w:pPr>
        <w:spacing w:after="0"/>
        <w:numPr>
          <w:ilvl w:val="0"/>
          <w:numId w:val="2"/>
        </w:numPr>
      </w:pPr>
      <w:r>
        <w:rPr/>
        <w:t xml:space="preserve">Validity of high-efficiency magnetic levitation melting technique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and objective analysis
</w:t>
      </w:r>
    </w:p>
    <w:p>
      <w:pPr>
        <w:numPr>
          <w:ilvl w:val="0"/>
          <w:numId w:val="2"/>
        </w:numPr>
      </w:pPr>
      <w:r>
        <w:rPr/>
        <w:t xml:space="preserve">Lack of data and experimental details in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https://www.fullpicture.app/item/c23461e9e81fb0391e63adf227ec90bc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7B2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412751730730X" TargetMode="External"/><Relationship Id="rId8" Type="http://schemas.openxmlformats.org/officeDocument/2006/relationships/hyperlink" Target="https://www.fullpicture.app/item/c23461e9e81fb0391e63adf227ec90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2023-12-24T03:50:11+01:00</dcterms:created>
  <dcterms:modified xsi:type="dcterms:W3CDTF">2023-12-24T03:50:11+01:00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