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增强淀粉薄膜与丙烯酸化环氧大豆油涂层界面的耐水性 - ScienceDirect</w:t></w:r><w:br/><w:hyperlink r:id="rId7" w:history="1"><w:r><w:rPr><w:color w:val="2980b9"/><w:u w:val="single"/></w:rPr><w:t xml:space="preserve">https://www.sciencedirect.com/science/article/pii/S0300944021005178?ref=pdf_download&fr=RR-2&rr=7b371908e90c10a3</w:t></w:r></w:hyperlink></w:p><w:p><w:pPr><w:pStyle w:val="Heading1"/></w:pPr><w:bookmarkStart w:id="2" w:name="_Toc2"/><w:r><w:t>Article summary:</w:t></w:r><w:bookmarkEnd w:id="2"/></w:p><w:p><w:pPr><w:jc w:val="both"/></w:pPr><w:r><w:rPr/><w:t xml:space="preserve">1. 为了提高淀粉膜的耐水性，制备了疏水性丙烯酸化环氧化大豆油（AESO）涂层和氧化淀粉组成的复合体系。</w:t></w:r></w:p><w:p><w:pPr><w:jc w:val="both"/></w:pPr><w:r><w:rPr/><w:t xml:space="preserve">2. 对氧化淀粉进行聚乙烯亚胺（PEI）的表面改性可以增强淀粉膜与AESO涂层之间的界面结合，从而提高耐水性。</w:t></w:r></w:p><w:p><w:pPr><w:jc w:val="both"/></w:pPr><w:r><w:rPr/><w:t xml:space="preserve">3. PEI和氧化淀粉之间形成离子键以及疏水性AESO和PEI分子之间的化学键是新界面产生的原因。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作为一篇科学研究论文，该文章提供了对淀粉基材料耐水性的改进方法。然而，在阅读文章时，我们需要注意到以下几点：</w:t></w:r></w:p><w:p><w:pPr><w:jc w:val="both"/></w:pPr><w:r><w:rPr/><w:t xml:space="preserve"></w:t></w:r></w:p><w:p><w:pPr><w:jc w:val="both"/></w:pPr><w:r><w:rPr/><w:t xml:space="preserve">1. 偏见来源：文章没有提及其他可能的改进方法或竞争产品，这可能导致作者对其所提出的方法过于自信，并忽略了其他潜在的解决方案。</w:t></w:r></w:p><w:p><w:pPr><w:jc w:val="both"/></w:pPr><w:r><w:rPr/><w:t xml:space="preserve"></w:t></w:r></w:p><w:p><w:pPr><w:jc w:val="both"/></w:pPr><w:r><w:rPr/><w:t xml:space="preserve">2. 片面报道：文章只关注了淀粉膜与AESO涂层之间的界面结合和耐水性，但并未探讨其他可能影响包装应用的因素，如氧化稳定性、机械强度等。</w:t></w:r></w:p><w:p><w:pPr><w:jc w:val="both"/></w:pPr><w:r><w:rPr/><w:t xml:space="preserve"></w:t></w:r></w:p><w:p><w:pPr><w:jc w:val="both"/></w:pPr><w:r><w:rPr/><w:t xml:space="preserve">3. 缺失考虑点：文章没有提及PEI处理对环境和健康的影响，也没有探讨其成本效益和可持续性。</w:t></w:r></w:p><w:p><w:pPr><w:jc w:val="both"/></w:pPr><w:r><w:rPr/><w:t xml:space="preserve"></w:t></w:r></w:p><w:p><w:pPr><w:jc w:val="both"/></w:pPr><w:r><w:rPr/><w:t xml:space="preserve">4. 缺失证据：文章中提到PEI处理可以增强氧化淀粉与AESO涂层之间的界面结合，但并未给出详细实验数据或统计分析结果来支持这一主张。</w:t></w:r></w:p><w:p><w:pPr><w:jc w:val="both"/></w:pPr><w:r><w:rPr/><w:t xml:space="preserve"></w:t></w:r></w:p><w:p><w:pPr><w:jc w:val="both"/></w:pPr><w:r><w:rPr/><w:t xml:space="preserve">5. 未探索反驳：文章没有探讨其他学者对该方法的反驳或质疑，并未进行充分的讨论和比较分析。</w:t></w:r></w:p><w:p><w:pPr><w:jc w:val="both"/></w:pPr><w:r><w:rPr/><w:t xml:space="preserve"></w:t></w:r></w:p><w:p><w:pPr><w:jc w:val="both"/></w:pPr><w:r><w:rPr/><w:t xml:space="preserve">6. 宣传内容：文章中使用了“很有前途”、“显著降低”等词汇，可能存在过度宣传的嫌疑。</w:t></w:r></w:p><w:p><w:pPr><w:jc w:val="both"/></w:pPr><w:r><w:rPr/><w:t xml:space="preserve"></w:t></w:r></w:p><w:p><w:pPr><w:jc w:val="both"/></w:pPr><w:r><w:rPr/><w:t xml:space="preserve">综上所述，虽然该文章提供了一种改进淀粉基材料耐水性的方法，但需要注意到其可能存在的偏见、片面报道、缺失考虑点和证据、未探索反驳等问题。在阅读科学研究论文时，我们需要保持批判性思维，全面考虑各种因素，并对结果进行充分的验证和比较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Other possible improvement methods or competing products
</w:t></w:r></w:p><w:p><w:pPr><w:spacing w:after="0"/><w:numPr><w:ilvl w:val="0"/><w:numId w:val="2"/></w:numPr></w:pPr><w:r><w:rPr/><w:t xml:space="preserve">Other factors affecting packaging applications</w:t></w:r></w:p><w:p><w:pPr><w:spacing w:after="0"/><w:numPr><w:ilvl w:val="0"/><w:numId w:val="2"/></w:numPr></w:pPr><w:r><w:rPr/><w:t xml:space="preserve">such as oxidation stability and mechanical strength
</w:t></w:r></w:p><w:p><w:pPr><w:spacing w:after="0"/><w:numPr><w:ilvl w:val="0"/><w:numId w:val="2"/></w:numPr></w:pPr><w:r><w:rPr/><w:t xml:space="preserve">Environmental and health impacts</w:t></w:r></w:p><w:p><w:pPr><w:spacing w:after="0"/><w:numPr><w:ilvl w:val="0"/><w:numId w:val="2"/></w:numPr></w:pPr><w:r><w:rPr/><w:t xml:space="preserve">cost-effectiveness</w:t></w:r></w:p><w:p><w:pPr><w:spacing w:after="0"/><w:numPr><w:ilvl w:val="0"/><w:numId w:val="2"/></w:numPr></w:pPr><w:r><w:rPr/><w:t xml:space="preserve">and sustainability of PEI treatment
</w:t></w:r></w:p><w:p><w:pPr><w:spacing w:after="0"/><w:numPr><w:ilvl w:val="0"/><w:numId w:val="2"/></w:numPr></w:pPr><w:r><w:rPr/><w:t xml:space="preserve">Detailed experimental data or statistical analysis to support the claim of enhanced interface bonding between oxidized starch and AESO coating by PEI treatment
</w:t></w:r></w:p><w:p><w:pPr><w:spacing w:after="0"/><w:numPr><w:ilvl w:val="0"/><w:numId w:val="2"/></w:numPr></w:pPr><w:r><w:rPr/><w:t xml:space="preserve">Other scholars' criticisms or questioning of the method</w:t></w:r></w:p><w:p><w:pPr><w:spacing w:after="0"/><w:numPr><w:ilvl w:val="0"/><w:numId w:val="2"/></w:numPr></w:pPr><w:r><w:rPr/><w:t xml:space="preserve">and a thorough discussion and comparative analysis
</w:t></w:r></w:p><w:p><w:pPr><w:numPr><w:ilvl w:val="0"/><w:numId w:val="2"/></w:numPr></w:pPr><w:r><w:rPr/><w:t xml:space="preserve">Avoiding over-promotion and using objective language to describe the potential of the method.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https://www.fullpicture.app/item/c211e4a8576c05baba9c31f2e30a8e3b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AAE0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0944021005178?ref=pdf_download&amp;fr=RR-2&amp;rr=7b371908e90c10a3" TargetMode="External"/><Relationship Id="rId8" Type="http://schemas.openxmlformats.org/officeDocument/2006/relationships/hyperlink" Target="https://www.fullpicture.app/item/c211e4a8576c05baba9c31f2e30a8e3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2024-01-12T08:05:41+01:00</dcterms:created>
  <dcterms:modified xsi:type="dcterms:W3CDTF">2024-01-12T08:05:41+01:00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