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Entrepreneurs Use Symbolic Management to Acquire Resources on JSTOR</w:t>
      </w:r>
      <w:br/>
      <w:hyperlink r:id="rId7" w:history="1">
        <w:r>
          <w:rPr>
            <w:color w:val="2980b9"/>
            <w:u w:val="single"/>
          </w:rPr>
          <w:t xml:space="preserve">https://www.jstor.org/stable/20109903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Entrepreneurs use symbolic management to acquire resources.</w:t>
      </w:r>
    </w:p>
    <w:p>
      <w:pPr>
        <w:jc w:val="both"/>
      </w:pPr>
      <w:r>
        <w:rPr/>
        <w:t xml:space="preserve">2. Symbolic management involves creating and maintaining a positive image or reputation through storytelling, branding, and other forms of communication.</w:t>
      </w:r>
    </w:p>
    <w:p>
      <w:pPr>
        <w:jc w:val="both"/>
      </w:pPr>
      <w:r>
        <w:rPr/>
        <w:t xml:space="preserve">3. This strategy can help entrepreneurs gain access to funding, partnerships, and other resources necessary for success.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title provided does not have any content associated with it. Therefore, a critical analysis cannot be provided.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Current trends in [relevant topic]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on [relevant topic]
</w:t>
      </w:r>
    </w:p>
    <w:p>
      <w:pPr>
        <w:spacing w:after="0"/>
        <w:numPr>
          <w:ilvl w:val="0"/>
          <w:numId w:val="2"/>
        </w:numPr>
      </w:pPr>
      <w:r>
        <w:rPr/>
        <w:t xml:space="preserve">Research studies on [relevant topic]
</w:t>
      </w:r>
    </w:p>
    <w:p>
      <w:pPr>
        <w:spacing w:after="0"/>
        <w:numPr>
          <w:ilvl w:val="0"/>
          <w:numId w:val="2"/>
        </w:numPr>
      </w:pPr>
      <w:r>
        <w:rPr/>
        <w:t xml:space="preserve">Historical background of [relevant topic]
</w:t>
      </w:r>
    </w:p>
    <w:p>
      <w:pPr>
        <w:spacing w:after="0"/>
        <w:numPr>
          <w:ilvl w:val="0"/>
          <w:numId w:val="2"/>
        </w:numPr>
      </w:pPr>
      <w:r>
        <w:rPr/>
        <w:t xml:space="preserve">Controversies surrounding [relevant topic]
</w:t>
      </w:r>
    </w:p>
    <w:p>
      <w:pPr>
        <w:numPr>
          <w:ilvl w:val="0"/>
          <w:numId w:val="2"/>
        </w:numPr>
      </w:pPr>
      <w:r>
        <w:rPr/>
        <w:t xml:space="preserve">Future predictions for [relevant topic]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https://www.fullpicture.app/item/c200a2d1e89c664f91f283775dc47a42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CFC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0109903" TargetMode="External"/><Relationship Id="rId8" Type="http://schemas.openxmlformats.org/officeDocument/2006/relationships/hyperlink" Target="https://www.fullpicture.app/item/c200a2d1e89c664f91f283775dc47a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2023-12-24T01:43:53+01:00</dcterms:created>
  <dcterms:modified xsi:type="dcterms:W3CDTF">2023-12-24T01:43:53+01:00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